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2CDF" w14:textId="15D7A264" w:rsidR="00C10373" w:rsidRDefault="00C10373" w:rsidP="00C10373">
      <w:pPr>
        <w:jc w:val="center"/>
      </w:pPr>
      <w:r w:rsidRPr="00C10373">
        <w:rPr>
          <w:noProof/>
        </w:rPr>
        <w:drawing>
          <wp:inline distT="0" distB="0" distL="0" distR="0" wp14:anchorId="66B36CA7" wp14:editId="6CC67DDE">
            <wp:extent cx="2124075" cy="342900"/>
            <wp:effectExtent l="0" t="0" r="9525" b="0"/>
            <wp:docPr id="12271086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C7582" w14:textId="59EF461F" w:rsidR="00C10373" w:rsidRDefault="00382CEE" w:rsidP="00C10373">
      <w:pPr>
        <w:jc w:val="center"/>
      </w:pPr>
      <w:r w:rsidRPr="00382CEE">
        <w:t>Karta Gwarancyjna – stolarka Aluminiowa i PVC</w:t>
      </w:r>
    </w:p>
    <w:p w14:paraId="20EB3E7B" w14:textId="081AFCF8" w:rsidR="00382CEE" w:rsidRPr="00382CEE" w:rsidRDefault="00382CEE" w:rsidP="001E57AF">
      <w:pPr>
        <w:spacing w:line="240" w:lineRule="auto"/>
        <w:rPr>
          <w:sz w:val="20"/>
          <w:szCs w:val="20"/>
        </w:rPr>
      </w:pPr>
      <w:r w:rsidRPr="00382CEE">
        <w:rPr>
          <w:sz w:val="20"/>
          <w:szCs w:val="20"/>
        </w:rPr>
        <w:t>1. ” INGROUP ” Szymon Cieślak</w:t>
      </w:r>
      <w:r w:rsidR="001E57AF">
        <w:rPr>
          <w:sz w:val="20"/>
          <w:szCs w:val="20"/>
        </w:rPr>
        <w:t>,</w:t>
      </w:r>
      <w:r w:rsidRPr="00382CEE">
        <w:rPr>
          <w:sz w:val="20"/>
          <w:szCs w:val="20"/>
        </w:rPr>
        <w:t xml:space="preserve"> producent ślusarki aluminiowej i</w:t>
      </w:r>
      <w:r w:rsidR="001E57AF">
        <w:rPr>
          <w:sz w:val="20"/>
          <w:szCs w:val="20"/>
        </w:rPr>
        <w:t xml:space="preserve"> stolarki</w:t>
      </w:r>
      <w:r w:rsidRPr="00382CEE">
        <w:rPr>
          <w:sz w:val="20"/>
          <w:szCs w:val="20"/>
        </w:rPr>
        <w:t xml:space="preserve"> PVC, na wyprodukowane przez siebie</w:t>
      </w:r>
    </w:p>
    <w:p w14:paraId="7FF103D7" w14:textId="0E6772CA" w:rsidR="00382CEE" w:rsidRPr="001E57AF" w:rsidRDefault="00382CEE" w:rsidP="001E57AF">
      <w:pPr>
        <w:spacing w:line="240" w:lineRule="auto"/>
        <w:rPr>
          <w:sz w:val="20"/>
          <w:szCs w:val="20"/>
        </w:rPr>
      </w:pPr>
      <w:r w:rsidRPr="001E57AF">
        <w:rPr>
          <w:sz w:val="20"/>
          <w:szCs w:val="20"/>
        </w:rPr>
        <w:t>wyroby udziela gwarancji:</w:t>
      </w:r>
    </w:p>
    <w:p w14:paraId="1D1E14A3" w14:textId="2DA4705D" w:rsidR="00382CEE" w:rsidRPr="001E57AF" w:rsidRDefault="00382CEE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1E57AF">
        <w:rPr>
          <w:sz w:val="20"/>
          <w:szCs w:val="20"/>
        </w:rPr>
        <w:t xml:space="preserve">60 miesięcy na okna </w:t>
      </w:r>
      <w:proofErr w:type="spellStart"/>
      <w:r w:rsidRPr="001E57AF">
        <w:rPr>
          <w:sz w:val="20"/>
          <w:szCs w:val="20"/>
        </w:rPr>
        <w:t>rozwierne</w:t>
      </w:r>
      <w:proofErr w:type="spellEnd"/>
      <w:r w:rsidRPr="001E57AF">
        <w:rPr>
          <w:sz w:val="20"/>
          <w:szCs w:val="20"/>
        </w:rPr>
        <w:t xml:space="preserve">, </w:t>
      </w:r>
      <w:proofErr w:type="spellStart"/>
      <w:r w:rsidRPr="001E57AF">
        <w:rPr>
          <w:sz w:val="20"/>
          <w:szCs w:val="20"/>
        </w:rPr>
        <w:t>rozwierno</w:t>
      </w:r>
      <w:proofErr w:type="spellEnd"/>
      <w:r w:rsidRPr="001E57AF">
        <w:rPr>
          <w:sz w:val="20"/>
          <w:szCs w:val="20"/>
        </w:rPr>
        <w:t>-uchylne oraz stałe</w:t>
      </w:r>
    </w:p>
    <w:p w14:paraId="365470E8" w14:textId="4FD1995F" w:rsidR="00382CEE" w:rsidRPr="001E57AF" w:rsidRDefault="00382CEE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1E57AF">
        <w:rPr>
          <w:sz w:val="20"/>
          <w:szCs w:val="20"/>
        </w:rPr>
        <w:t>24 miesiące na okna przesuwne</w:t>
      </w:r>
    </w:p>
    <w:p w14:paraId="0A6225DF" w14:textId="764888AD" w:rsidR="00382CEE" w:rsidRPr="001E57AF" w:rsidRDefault="00382CEE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1E57AF">
        <w:rPr>
          <w:sz w:val="20"/>
          <w:szCs w:val="20"/>
        </w:rPr>
        <w:t>24 miesiące na drzwi</w:t>
      </w:r>
    </w:p>
    <w:p w14:paraId="2231ABAE" w14:textId="40C36339" w:rsidR="00382CEE" w:rsidRPr="001E57AF" w:rsidRDefault="00382CEE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1E57AF">
        <w:rPr>
          <w:sz w:val="20"/>
          <w:szCs w:val="20"/>
        </w:rPr>
        <w:t>24 miesiące na stolarkę / ślusarkę nieprostokątną (trapezy, trójkąty,</w:t>
      </w:r>
      <w:r w:rsidR="00933105" w:rsidRPr="001E57AF">
        <w:rPr>
          <w:sz w:val="20"/>
          <w:szCs w:val="20"/>
        </w:rPr>
        <w:t xml:space="preserve"> łuki,</w:t>
      </w:r>
      <w:r w:rsidRPr="001E57AF">
        <w:rPr>
          <w:sz w:val="20"/>
          <w:szCs w:val="20"/>
        </w:rPr>
        <w:t xml:space="preserve"> półkola, koła itp.)</w:t>
      </w:r>
    </w:p>
    <w:p w14:paraId="1DB7D5E1" w14:textId="7B85F710" w:rsidR="00382CEE" w:rsidRPr="001E57AF" w:rsidRDefault="00933105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33105">
        <w:rPr>
          <w:sz w:val="20"/>
          <w:szCs w:val="20"/>
        </w:rPr>
        <w:t>24 miesiące na wyposażenie dodatkowe tj. nawiewniki, pochwyty,</w:t>
      </w:r>
      <w:r w:rsidRPr="001E57AF">
        <w:rPr>
          <w:sz w:val="20"/>
          <w:szCs w:val="20"/>
        </w:rPr>
        <w:t xml:space="preserve"> </w:t>
      </w:r>
      <w:r w:rsidRPr="001E57AF">
        <w:rPr>
          <w:sz w:val="20"/>
          <w:szCs w:val="20"/>
        </w:rPr>
        <w:t xml:space="preserve">klamki, antaby, samozamykacze, otwieracze doświetli, zamki, </w:t>
      </w:r>
      <w:proofErr w:type="spellStart"/>
      <w:r w:rsidRPr="001E57AF">
        <w:rPr>
          <w:sz w:val="20"/>
          <w:szCs w:val="20"/>
        </w:rPr>
        <w:t>elektrozaczepy</w:t>
      </w:r>
      <w:proofErr w:type="spellEnd"/>
      <w:r w:rsidRPr="001E57AF">
        <w:rPr>
          <w:sz w:val="20"/>
          <w:szCs w:val="20"/>
        </w:rPr>
        <w:t>, wkładki patentowe</w:t>
      </w:r>
      <w:r w:rsidRPr="001E57AF">
        <w:rPr>
          <w:sz w:val="20"/>
          <w:szCs w:val="20"/>
        </w:rPr>
        <w:t xml:space="preserve"> </w:t>
      </w:r>
      <w:r w:rsidRPr="001E57AF">
        <w:rPr>
          <w:sz w:val="20"/>
          <w:szCs w:val="20"/>
        </w:rPr>
        <w:t>oraz inne towary handlowe.</w:t>
      </w:r>
    </w:p>
    <w:p w14:paraId="654DA875" w14:textId="6A2169A9" w:rsidR="00933105" w:rsidRPr="001E57AF" w:rsidRDefault="00933105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33105">
        <w:rPr>
          <w:sz w:val="20"/>
          <w:szCs w:val="20"/>
        </w:rPr>
        <w:t>60 miesięcy na szczelność pakietów szybowych, liczonej od daty produkcji. Przez szczelność rozumie</w:t>
      </w:r>
      <w:r w:rsidRPr="001E57AF">
        <w:rPr>
          <w:sz w:val="20"/>
          <w:szCs w:val="20"/>
        </w:rPr>
        <w:t xml:space="preserve"> </w:t>
      </w:r>
      <w:r w:rsidRPr="001E57AF">
        <w:rPr>
          <w:sz w:val="20"/>
          <w:szCs w:val="20"/>
        </w:rPr>
        <w:t>się, iż w okresie gwarancji w przestrzeni międzyszybowej ograniczonej profilem dystansowym nie</w:t>
      </w:r>
      <w:r w:rsidRPr="001E57AF">
        <w:rPr>
          <w:sz w:val="20"/>
          <w:szCs w:val="20"/>
        </w:rPr>
        <w:t xml:space="preserve"> </w:t>
      </w:r>
      <w:r w:rsidRPr="001E57AF">
        <w:rPr>
          <w:sz w:val="20"/>
          <w:szCs w:val="20"/>
        </w:rPr>
        <w:t>wystąpi wyroszenie pary wodnej do przestrzeni międzyszybowej. Z wyłączeniem szkła ornamentowego,</w:t>
      </w:r>
      <w:r w:rsidRPr="001E57AF">
        <w:rPr>
          <w:sz w:val="20"/>
          <w:szCs w:val="20"/>
        </w:rPr>
        <w:t xml:space="preserve"> </w:t>
      </w:r>
      <w:r w:rsidRPr="001E57AF">
        <w:rPr>
          <w:sz w:val="20"/>
          <w:szCs w:val="20"/>
        </w:rPr>
        <w:t>piaskowanego i trawionego.</w:t>
      </w:r>
    </w:p>
    <w:p w14:paraId="7CA9C831" w14:textId="5449AA91" w:rsidR="00933105" w:rsidRPr="001E57AF" w:rsidRDefault="00933105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33105">
        <w:rPr>
          <w:sz w:val="20"/>
          <w:szCs w:val="20"/>
        </w:rPr>
        <w:t xml:space="preserve">24 miesiące </w:t>
      </w:r>
      <w:r w:rsidRPr="001E57AF">
        <w:rPr>
          <w:sz w:val="20"/>
          <w:szCs w:val="20"/>
        </w:rPr>
        <w:t>gwarancji</w:t>
      </w:r>
      <w:r w:rsidRPr="00933105">
        <w:rPr>
          <w:sz w:val="20"/>
          <w:szCs w:val="20"/>
        </w:rPr>
        <w:t xml:space="preserve"> na montaż stolarki, wykonany wyłącznie przez Producenta. Gwarancja nie</w:t>
      </w:r>
      <w:r w:rsidRPr="001E57AF">
        <w:rPr>
          <w:sz w:val="20"/>
          <w:szCs w:val="20"/>
        </w:rPr>
        <w:t xml:space="preserve"> </w:t>
      </w:r>
      <w:r w:rsidRPr="001E57AF">
        <w:rPr>
          <w:sz w:val="20"/>
          <w:szCs w:val="20"/>
        </w:rPr>
        <w:t>obejmuje jednak spękań tynków we wnękach okiennych i drzwiowych wewnątrz i</w:t>
      </w:r>
      <w:r w:rsidRPr="001E57AF">
        <w:rPr>
          <w:sz w:val="20"/>
          <w:szCs w:val="20"/>
        </w:rPr>
        <w:t xml:space="preserve"> na</w:t>
      </w:r>
      <w:r w:rsidRPr="001E57AF">
        <w:rPr>
          <w:sz w:val="20"/>
          <w:szCs w:val="20"/>
        </w:rPr>
        <w:t xml:space="preserve"> zewnątrz</w:t>
      </w:r>
      <w:r w:rsidRPr="001E57AF">
        <w:rPr>
          <w:sz w:val="20"/>
          <w:szCs w:val="20"/>
        </w:rPr>
        <w:t xml:space="preserve"> </w:t>
      </w:r>
      <w:r w:rsidRPr="001E57AF">
        <w:rPr>
          <w:sz w:val="20"/>
          <w:szCs w:val="20"/>
        </w:rPr>
        <w:t>budynku.</w:t>
      </w:r>
    </w:p>
    <w:p w14:paraId="7DB366A0" w14:textId="1A3E8C3E" w:rsidR="00933105" w:rsidRPr="00CA58EA" w:rsidRDefault="00933105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933105">
        <w:rPr>
          <w:sz w:val="20"/>
          <w:szCs w:val="20"/>
        </w:rPr>
        <w:t>180 miesięcy na korozję profili aluminiowych lakierowanych, oraz 120 miesięcy na odporność</w:t>
      </w:r>
      <w:r w:rsidRPr="00CA58EA">
        <w:rPr>
          <w:sz w:val="20"/>
          <w:szCs w:val="20"/>
        </w:rPr>
        <w:t xml:space="preserve"> </w:t>
      </w:r>
      <w:r w:rsidRPr="00CA58EA">
        <w:rPr>
          <w:sz w:val="20"/>
          <w:szCs w:val="20"/>
        </w:rPr>
        <w:t>lakieru na promieniowanie UV</w:t>
      </w:r>
    </w:p>
    <w:p w14:paraId="6F283D7A" w14:textId="5F9928B1" w:rsidR="00716919" w:rsidRPr="00CA58EA" w:rsidRDefault="00716919" w:rsidP="001E57AF">
      <w:pPr>
        <w:pStyle w:val="Akapitzlist"/>
        <w:numPr>
          <w:ilvl w:val="0"/>
          <w:numId w:val="1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24 miesiące na uszczelki</w:t>
      </w:r>
    </w:p>
    <w:p w14:paraId="4F2B47EA" w14:textId="733A4E58" w:rsidR="00716919" w:rsidRPr="00CA58EA" w:rsidRDefault="00716919" w:rsidP="00EE3388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2. Gwarancja liczy się od dnia wydania towaru</w:t>
      </w:r>
    </w:p>
    <w:p w14:paraId="0C424140" w14:textId="762CEBE1" w:rsidR="00716919" w:rsidRPr="00CA58EA" w:rsidRDefault="00716919" w:rsidP="00EE3388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 xml:space="preserve">3. </w:t>
      </w:r>
      <w:r w:rsidRPr="00CA58EA">
        <w:rPr>
          <w:sz w:val="20"/>
          <w:szCs w:val="20"/>
        </w:rPr>
        <w:t>Reklamacje należy składać w punkcie sprzedaży, w którym zakupiono wyrób.</w:t>
      </w:r>
    </w:p>
    <w:p w14:paraId="4B57E2A5" w14:textId="4EC7F545" w:rsidR="00716919" w:rsidRPr="00CA58EA" w:rsidRDefault="000466DD" w:rsidP="00EE3388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 xml:space="preserve">4. </w:t>
      </w:r>
      <w:r w:rsidRPr="00CA58EA">
        <w:rPr>
          <w:sz w:val="20"/>
          <w:szCs w:val="20"/>
        </w:rPr>
        <w:t>Gwarancja nie obejmuje wad powstałych w wyniku:</w:t>
      </w:r>
    </w:p>
    <w:p w14:paraId="0DC16144" w14:textId="77777777" w:rsidR="004C4618" w:rsidRPr="00CA58EA" w:rsidRDefault="000428FD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N</w:t>
      </w:r>
      <w:r w:rsidR="000466DD" w:rsidRPr="00CA58EA">
        <w:rPr>
          <w:sz w:val="20"/>
          <w:szCs w:val="20"/>
        </w:rPr>
        <w:t>iewłaściwej konserwacji lub braku konserwacji okuć</w:t>
      </w:r>
      <w:r w:rsidR="004C4618" w:rsidRPr="00CA58EA">
        <w:rPr>
          <w:sz w:val="20"/>
          <w:szCs w:val="20"/>
        </w:rPr>
        <w:t xml:space="preserve"> i</w:t>
      </w:r>
      <w:r w:rsidR="000466DD" w:rsidRPr="00CA58EA">
        <w:rPr>
          <w:sz w:val="20"/>
          <w:szCs w:val="20"/>
        </w:rPr>
        <w:t xml:space="preserve"> uszczelek</w:t>
      </w:r>
      <w:r w:rsidRPr="00CA58EA">
        <w:rPr>
          <w:sz w:val="20"/>
          <w:szCs w:val="20"/>
        </w:rPr>
        <w:t>. Regulacja oraz konserwacja okien i drzwi nie jest czynnością gwarancyjną i nie jest podstawą do złożenia reklamacji.</w:t>
      </w:r>
    </w:p>
    <w:p w14:paraId="3E5DC9C4" w14:textId="4EBD2D8B" w:rsidR="000466DD" w:rsidRPr="00CA58EA" w:rsidRDefault="000428FD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 xml:space="preserve">Uszkodzenia okuć powstałych w wyniku ich zabrudzenia </w:t>
      </w:r>
      <w:r w:rsidR="004C4618" w:rsidRPr="00CA58EA">
        <w:rPr>
          <w:sz w:val="20"/>
          <w:szCs w:val="20"/>
        </w:rPr>
        <w:t>(zaprawami budowlanymi takimi jak tynki, gładzie gipsowe itp.)</w:t>
      </w:r>
    </w:p>
    <w:p w14:paraId="32AFF019" w14:textId="008AF4E4" w:rsidR="000466DD" w:rsidRPr="00CA58EA" w:rsidRDefault="000428FD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N</w:t>
      </w:r>
      <w:r w:rsidR="000466DD" w:rsidRPr="00CA58EA">
        <w:rPr>
          <w:sz w:val="20"/>
          <w:szCs w:val="20"/>
        </w:rPr>
        <w:t>ieprzestrzegania zasad właściwej eksploatacji wyrobu zgodnie z jego przeznaczeniem</w:t>
      </w:r>
    </w:p>
    <w:p w14:paraId="0555D73B" w14:textId="013F25C5" w:rsidR="000466DD" w:rsidRPr="00CA58EA" w:rsidRDefault="000428FD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Z</w:t>
      </w:r>
      <w:r w:rsidR="000466DD" w:rsidRPr="00CA58EA">
        <w:rPr>
          <w:sz w:val="20"/>
          <w:szCs w:val="20"/>
        </w:rPr>
        <w:t>astosowania wyrobu niezgodnie z przeznaczeniem</w:t>
      </w:r>
    </w:p>
    <w:p w14:paraId="629EA5FD" w14:textId="70AC4615" w:rsidR="000466DD" w:rsidRPr="00CA58EA" w:rsidRDefault="000428FD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Z</w:t>
      </w:r>
      <w:r w:rsidR="000466DD" w:rsidRPr="00CA58EA">
        <w:rPr>
          <w:sz w:val="20"/>
          <w:szCs w:val="20"/>
        </w:rPr>
        <w:t>mian konstrukcyjnych oraz napraw przeprowadzonych przez osoby nieupoważnione lub nie posiadające odpowiedniej wiedzy w zakresie konserwacji i regulacji okien</w:t>
      </w:r>
    </w:p>
    <w:p w14:paraId="3B82023C" w14:textId="342EBE82" w:rsidR="000466DD" w:rsidRPr="00CA58EA" w:rsidRDefault="000428FD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N</w:t>
      </w:r>
      <w:r w:rsidR="000466DD" w:rsidRPr="00CA58EA">
        <w:rPr>
          <w:sz w:val="20"/>
          <w:szCs w:val="20"/>
        </w:rPr>
        <w:t>ieprawidłowego montażu, stwierdzonego przez przedstawiciela firmy „</w:t>
      </w:r>
      <w:proofErr w:type="spellStart"/>
      <w:r w:rsidR="000466DD" w:rsidRPr="00CA58EA">
        <w:rPr>
          <w:sz w:val="20"/>
          <w:szCs w:val="20"/>
        </w:rPr>
        <w:t>Ingroup</w:t>
      </w:r>
      <w:proofErr w:type="spellEnd"/>
      <w:r w:rsidR="000466DD" w:rsidRPr="00CA58EA">
        <w:rPr>
          <w:sz w:val="20"/>
          <w:szCs w:val="20"/>
        </w:rPr>
        <w:t>”</w:t>
      </w:r>
    </w:p>
    <w:p w14:paraId="5C95F784" w14:textId="399523A6" w:rsidR="000428FD" w:rsidRPr="00CA58EA" w:rsidRDefault="000428FD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Uszkodzeń mechanicznych i chemicznych powstałych po wydaniu towaru</w:t>
      </w:r>
    </w:p>
    <w:p w14:paraId="159DAF2A" w14:textId="753FD1B8" w:rsidR="000428FD" w:rsidRPr="00CA58EA" w:rsidRDefault="004C4618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Zdarzeń losowych i klęsk żywiołowych takich jak pożar, powódź, porywisty wiatr i inne</w:t>
      </w:r>
    </w:p>
    <w:p w14:paraId="19F7BED5" w14:textId="3BAD8E49" w:rsidR="004C4618" w:rsidRPr="00CA58EA" w:rsidRDefault="004C4618" w:rsidP="001E57AF">
      <w:pPr>
        <w:pStyle w:val="Akapitzlis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Samoistnego pęknięcia lub zbicia pakietu szybowego</w:t>
      </w:r>
    </w:p>
    <w:p w14:paraId="68E12616" w14:textId="3A037856" w:rsidR="004C4618" w:rsidRPr="00CA58EA" w:rsidRDefault="004C4618" w:rsidP="001E57AF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5. Kupujący zobowiązany jest do ilościowego i jakościowego odbioru towaru</w:t>
      </w:r>
    </w:p>
    <w:p w14:paraId="69951AA0" w14:textId="6536A0B5" w:rsidR="004C4618" w:rsidRPr="00CA58EA" w:rsidRDefault="004C4618" w:rsidP="001E57AF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 xml:space="preserve">6. </w:t>
      </w:r>
      <w:r w:rsidRPr="00CA58EA">
        <w:rPr>
          <w:sz w:val="20"/>
          <w:szCs w:val="20"/>
        </w:rPr>
        <w:t xml:space="preserve">Kupujący zobowiązany jest do zdjęcia folii ochronnej ze stolarki do 3 miesięcy od daty </w:t>
      </w:r>
      <w:r w:rsidR="00CA58EA" w:rsidRPr="00CA58EA">
        <w:rPr>
          <w:sz w:val="20"/>
          <w:szCs w:val="20"/>
        </w:rPr>
        <w:t>wydania towaru</w:t>
      </w:r>
    </w:p>
    <w:p w14:paraId="1796805F" w14:textId="17044717" w:rsidR="00CA58EA" w:rsidRPr="00CA58EA" w:rsidRDefault="00CA58EA" w:rsidP="001E57AF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7. Warunkiem rozpatrzenia reklamacji jest uregulowanie należności za zakupiony towar</w:t>
      </w:r>
    </w:p>
    <w:p w14:paraId="4AE8CBAD" w14:textId="77777777" w:rsidR="00CA58EA" w:rsidRPr="00CA58EA" w:rsidRDefault="00CA58EA" w:rsidP="001E57AF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 xml:space="preserve">8. </w:t>
      </w:r>
      <w:r w:rsidRPr="00CA58EA">
        <w:rPr>
          <w:sz w:val="20"/>
          <w:szCs w:val="20"/>
        </w:rPr>
        <w:t>W przypadku kiedy zakupione towary przeznaczone są do dalszej odsprzedaży, strony wyłączają</w:t>
      </w:r>
    </w:p>
    <w:p w14:paraId="08187B06" w14:textId="5FDA8815" w:rsidR="00CA58EA" w:rsidRDefault="00CA58EA" w:rsidP="001E57AF">
      <w:pPr>
        <w:spacing w:line="276" w:lineRule="auto"/>
        <w:rPr>
          <w:sz w:val="20"/>
          <w:szCs w:val="20"/>
        </w:rPr>
      </w:pPr>
      <w:r w:rsidRPr="00CA58EA">
        <w:rPr>
          <w:sz w:val="20"/>
          <w:szCs w:val="20"/>
        </w:rPr>
        <w:t>odpowiedzialność Producenta z tytułu rękojmi za wady towarów (art.558 § 1 KC )</w:t>
      </w:r>
    </w:p>
    <w:p w14:paraId="03DD1BDE" w14:textId="33DA1C38" w:rsidR="00FF100D" w:rsidRDefault="00FF100D" w:rsidP="00CA58EA">
      <w:pPr>
        <w:rPr>
          <w:sz w:val="20"/>
          <w:szCs w:val="20"/>
        </w:rPr>
      </w:pPr>
      <w:r>
        <w:rPr>
          <w:sz w:val="20"/>
          <w:szCs w:val="20"/>
        </w:rPr>
        <w:t>9. Gwarancja obejmuje na terytorium RP</w:t>
      </w:r>
    </w:p>
    <w:p w14:paraId="407B9D56" w14:textId="77777777" w:rsidR="001E57AF" w:rsidRDefault="001E57AF" w:rsidP="001E57AF">
      <w:pPr>
        <w:rPr>
          <w:sz w:val="20"/>
          <w:szCs w:val="20"/>
        </w:rPr>
      </w:pPr>
    </w:p>
    <w:p w14:paraId="0A5261BB" w14:textId="01088FA7" w:rsidR="001E57AF" w:rsidRPr="001E57AF" w:rsidRDefault="001E57AF" w:rsidP="001E57AF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1BB90" wp14:editId="119D615C">
                <wp:simplePos x="0" y="0"/>
                <wp:positionH relativeFrom="column">
                  <wp:posOffset>4773931</wp:posOffset>
                </wp:positionH>
                <wp:positionV relativeFrom="paragraph">
                  <wp:posOffset>260349</wp:posOffset>
                </wp:positionV>
                <wp:extent cx="1790700" cy="771525"/>
                <wp:effectExtent l="0" t="0" r="19050" b="28575"/>
                <wp:wrapNone/>
                <wp:docPr id="159776656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771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539305" id="Prostokąt: zaokrąglone rogi 2" o:spid="_x0000_s1026" style="position:absolute;margin-left:375.9pt;margin-top:20.5pt;width:141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" fillcolor="white [3201]" strokecolor="black [3213]" strokeweight="1.5pt">
                <v:stroke joinstyle="miter"/>
              </v:roundrect>
            </w:pict>
          </mc:Fallback>
        </mc:AlternateContent>
      </w:r>
      <w:r w:rsidRPr="001E57AF">
        <w:rPr>
          <w:sz w:val="20"/>
          <w:szCs w:val="20"/>
        </w:rPr>
        <w:t xml:space="preserve">Nr zlecenia producenta: 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E57AF">
        <w:rPr>
          <w:sz w:val="20"/>
          <w:szCs w:val="20"/>
        </w:rPr>
        <w:t>Pieczęć i podpis</w:t>
      </w:r>
      <w:r>
        <w:rPr>
          <w:sz w:val="20"/>
          <w:szCs w:val="20"/>
        </w:rPr>
        <w:t xml:space="preserve"> Sprzedawcy</w:t>
      </w:r>
    </w:p>
    <w:p w14:paraId="157BF331" w14:textId="28763A56" w:rsidR="001E57AF" w:rsidRPr="001E57AF" w:rsidRDefault="001E57AF" w:rsidP="001E57AF">
      <w:pPr>
        <w:rPr>
          <w:sz w:val="20"/>
          <w:szCs w:val="20"/>
        </w:rPr>
      </w:pPr>
      <w:r w:rsidRPr="001E57AF">
        <w:rPr>
          <w:sz w:val="20"/>
          <w:szCs w:val="20"/>
        </w:rPr>
        <w:t xml:space="preserve">Nr faktury sprzedawcy: ................................ </w:t>
      </w:r>
    </w:p>
    <w:p w14:paraId="4E555862" w14:textId="4F2D5160" w:rsidR="001E57AF" w:rsidRPr="00CA58EA" w:rsidRDefault="001E57AF" w:rsidP="001E57AF">
      <w:pPr>
        <w:rPr>
          <w:sz w:val="20"/>
          <w:szCs w:val="20"/>
        </w:rPr>
      </w:pPr>
      <w:r w:rsidRPr="001E57AF">
        <w:rPr>
          <w:sz w:val="20"/>
          <w:szCs w:val="20"/>
        </w:rPr>
        <w:t>Data sprzedaży: ...........................................</w:t>
      </w:r>
    </w:p>
    <w:sectPr w:rsidR="001E57AF" w:rsidRPr="00CA58EA" w:rsidSect="00382CE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D599D"/>
    <w:multiLevelType w:val="hybridMultilevel"/>
    <w:tmpl w:val="24B212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25DBB"/>
    <w:multiLevelType w:val="hybridMultilevel"/>
    <w:tmpl w:val="390A93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231055">
    <w:abstractNumId w:val="1"/>
  </w:num>
  <w:num w:numId="2" w16cid:durableId="84216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73"/>
    <w:rsid w:val="000428FD"/>
    <w:rsid w:val="000466DD"/>
    <w:rsid w:val="001E57AF"/>
    <w:rsid w:val="00382CEE"/>
    <w:rsid w:val="004C4618"/>
    <w:rsid w:val="00716919"/>
    <w:rsid w:val="007B46A8"/>
    <w:rsid w:val="00933105"/>
    <w:rsid w:val="00C10373"/>
    <w:rsid w:val="00CA58EA"/>
    <w:rsid w:val="00EE3388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F1F6"/>
  <w15:chartTrackingRefBased/>
  <w15:docId w15:val="{740C0AA0-B7D7-4803-A7A6-0A76EBCB1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0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0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0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0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0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0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0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0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0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0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0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0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03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03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03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03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03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03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0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0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0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0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0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03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03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03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0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03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0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0DDD-CE86-4C25-B864-19F2BFF8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W</dc:creator>
  <cp:keywords/>
  <dc:description/>
  <cp:lastModifiedBy>R W</cp:lastModifiedBy>
  <cp:revision>4</cp:revision>
  <dcterms:created xsi:type="dcterms:W3CDTF">2026-02-17T10:57:00Z</dcterms:created>
  <dcterms:modified xsi:type="dcterms:W3CDTF">2026-02-17T14:24:00Z</dcterms:modified>
</cp:coreProperties>
</file>