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A4C" w:rsidRDefault="00C178E8">
      <w:pPr>
        <w:pStyle w:val="Heading1"/>
        <w:spacing w:before="37"/>
        <w:ind w:left="3206" w:right="3127" w:firstLine="0"/>
        <w:jc w:val="center"/>
      </w:pPr>
      <w:r>
        <w:t>OGÓLNE WARUNKI SPRZEDAŻY</w:t>
      </w:r>
    </w:p>
    <w:p w:rsidR="00F23A4C" w:rsidRDefault="00F23A4C">
      <w:pPr>
        <w:pStyle w:val="Tekstpodstawowy"/>
        <w:rPr>
          <w:b/>
        </w:rPr>
      </w:pPr>
    </w:p>
    <w:p w:rsidR="00F23A4C" w:rsidRDefault="00F23A4C">
      <w:pPr>
        <w:pStyle w:val="Tekstpodstawowy"/>
        <w:rPr>
          <w:b/>
        </w:rPr>
      </w:pPr>
    </w:p>
    <w:p w:rsidR="00F23A4C" w:rsidRDefault="00C178E8">
      <w:pPr>
        <w:pStyle w:val="Akapitzlist"/>
        <w:numPr>
          <w:ilvl w:val="0"/>
          <w:numId w:val="11"/>
        </w:numPr>
        <w:tabs>
          <w:tab w:val="left" w:pos="4559"/>
          <w:tab w:val="left" w:pos="4560"/>
        </w:tabs>
        <w:spacing w:before="194"/>
        <w:jc w:val="left"/>
        <w:rPr>
          <w:b/>
        </w:rPr>
      </w:pPr>
      <w:r>
        <w:rPr>
          <w:b/>
        </w:rPr>
        <w:t>DEFINICJE</w:t>
      </w:r>
    </w:p>
    <w:p w:rsidR="00F23A4C" w:rsidRDefault="00F23A4C">
      <w:pPr>
        <w:pStyle w:val="Tekstpodstawowy"/>
        <w:rPr>
          <w:b/>
        </w:rPr>
      </w:pPr>
    </w:p>
    <w:p w:rsidR="00F23A4C" w:rsidRDefault="00F23A4C">
      <w:pPr>
        <w:pStyle w:val="Tekstpodstawowy"/>
        <w:spacing w:before="2"/>
        <w:rPr>
          <w:b/>
          <w:sz w:val="23"/>
        </w:rPr>
      </w:pPr>
    </w:p>
    <w:p w:rsidR="00F23A4C" w:rsidRDefault="00C178E8">
      <w:pPr>
        <w:pStyle w:val="Akapitzlist"/>
        <w:numPr>
          <w:ilvl w:val="0"/>
          <w:numId w:val="10"/>
        </w:numPr>
        <w:tabs>
          <w:tab w:val="left" w:pos="476"/>
          <w:tab w:val="left" w:pos="477"/>
        </w:tabs>
        <w:ind w:hanging="361"/>
        <w:jc w:val="left"/>
      </w:pPr>
      <w:r>
        <w:rPr>
          <w:b/>
        </w:rPr>
        <w:t xml:space="preserve">OWS </w:t>
      </w:r>
      <w:r>
        <w:t xml:space="preserve">– Ogólne Warunki Sprzedaży </w:t>
      </w:r>
      <w:r w:rsidR="00C5291E">
        <w:t xml:space="preserve">INGROUP Szymon Cieślak </w:t>
      </w:r>
    </w:p>
    <w:p w:rsidR="00F23A4C" w:rsidRDefault="00F23A4C">
      <w:pPr>
        <w:pStyle w:val="Tekstpodstawowy"/>
        <w:spacing w:before="4"/>
        <w:rPr>
          <w:sz w:val="20"/>
        </w:rPr>
      </w:pPr>
    </w:p>
    <w:p w:rsidR="00F23A4C" w:rsidRDefault="00C178E8">
      <w:pPr>
        <w:pStyle w:val="Akapitzlist"/>
        <w:numPr>
          <w:ilvl w:val="0"/>
          <w:numId w:val="10"/>
        </w:numPr>
        <w:tabs>
          <w:tab w:val="left" w:pos="477"/>
        </w:tabs>
        <w:spacing w:line="247" w:lineRule="auto"/>
        <w:ind w:right="101"/>
      </w:pPr>
      <w:r>
        <w:rPr>
          <w:b/>
        </w:rPr>
        <w:t xml:space="preserve">Sprzedający </w:t>
      </w:r>
      <w:r w:rsidR="00C5291E">
        <w:t xml:space="preserve">– INGROUP Szymon Cieślak </w:t>
      </w:r>
      <w:r>
        <w:t xml:space="preserve">z siedzibą w </w:t>
      </w:r>
      <w:r w:rsidR="00C5291E">
        <w:t>Sosnowcu</w:t>
      </w:r>
      <w:r>
        <w:t xml:space="preserve"> (</w:t>
      </w:r>
      <w:r w:rsidR="00C5291E">
        <w:t>41</w:t>
      </w:r>
      <w:r>
        <w:t>-</w:t>
      </w:r>
      <w:r w:rsidR="00C5291E">
        <w:t>214</w:t>
      </w:r>
      <w:r>
        <w:t xml:space="preserve">) przy ul. </w:t>
      </w:r>
      <w:r w:rsidR="00C5291E">
        <w:t>Plonów 24</w:t>
      </w:r>
      <w:r w:rsidR="00B96003">
        <w:t>, posiadająca NIP 625 221 31 58</w:t>
      </w:r>
      <w:r>
        <w:t xml:space="preserve"> </w:t>
      </w:r>
      <w:r w:rsidR="00C5291E">
        <w:t>Regon 240332963</w:t>
      </w:r>
      <w:r>
        <w:t>.</w:t>
      </w:r>
    </w:p>
    <w:p w:rsidR="00F23A4C" w:rsidRDefault="00F23A4C">
      <w:pPr>
        <w:pStyle w:val="Tekstpodstawowy"/>
        <w:rPr>
          <w:sz w:val="20"/>
        </w:rPr>
      </w:pPr>
    </w:p>
    <w:p w:rsidR="00F23A4C" w:rsidRDefault="00C178E8">
      <w:pPr>
        <w:pStyle w:val="Akapitzlist"/>
        <w:numPr>
          <w:ilvl w:val="0"/>
          <w:numId w:val="10"/>
        </w:numPr>
        <w:tabs>
          <w:tab w:val="left" w:pos="476"/>
          <w:tab w:val="left" w:pos="477"/>
        </w:tabs>
        <w:ind w:hanging="361"/>
        <w:jc w:val="left"/>
      </w:pPr>
      <w:r>
        <w:rPr>
          <w:b/>
        </w:rPr>
        <w:t>Doręczenie</w:t>
      </w:r>
      <w:r>
        <w:rPr>
          <w:b/>
          <w:spacing w:val="-5"/>
        </w:rPr>
        <w:t xml:space="preserve"> </w:t>
      </w:r>
      <w:r>
        <w:rPr>
          <w:b/>
        </w:rPr>
        <w:t>OWS</w:t>
      </w:r>
      <w:r>
        <w:rPr>
          <w:b/>
          <w:spacing w:val="-1"/>
        </w:rPr>
        <w:t xml:space="preserve"> </w:t>
      </w:r>
      <w:r>
        <w:t>–</w:t>
      </w:r>
      <w:r>
        <w:rPr>
          <w:spacing w:val="-3"/>
        </w:rPr>
        <w:t xml:space="preserve"> </w:t>
      </w:r>
      <w:r>
        <w:t>następuje</w:t>
      </w:r>
      <w:r>
        <w:rPr>
          <w:spacing w:val="-3"/>
        </w:rPr>
        <w:t xml:space="preserve"> </w:t>
      </w:r>
      <w:r>
        <w:t>z</w:t>
      </w:r>
      <w:r>
        <w:rPr>
          <w:spacing w:val="-4"/>
        </w:rPr>
        <w:t xml:space="preserve"> </w:t>
      </w:r>
      <w:r>
        <w:t>chwilą</w:t>
      </w:r>
      <w:r>
        <w:rPr>
          <w:spacing w:val="-4"/>
        </w:rPr>
        <w:t xml:space="preserve"> </w:t>
      </w:r>
      <w:r>
        <w:t>przesłania</w:t>
      </w:r>
      <w:r>
        <w:rPr>
          <w:spacing w:val="-6"/>
        </w:rPr>
        <w:t xml:space="preserve"> </w:t>
      </w:r>
      <w:r>
        <w:t>oferty</w:t>
      </w:r>
      <w:r>
        <w:rPr>
          <w:spacing w:val="-3"/>
        </w:rPr>
        <w:t xml:space="preserve"> </w:t>
      </w:r>
      <w:r>
        <w:t>i</w:t>
      </w:r>
      <w:r>
        <w:rPr>
          <w:spacing w:val="-3"/>
        </w:rPr>
        <w:t xml:space="preserve"> </w:t>
      </w:r>
      <w:r>
        <w:t>akceptacji</w:t>
      </w:r>
      <w:r>
        <w:rPr>
          <w:spacing w:val="-3"/>
        </w:rPr>
        <w:t xml:space="preserve"> </w:t>
      </w:r>
      <w:r>
        <w:t>jej</w:t>
      </w:r>
      <w:r>
        <w:rPr>
          <w:spacing w:val="-5"/>
        </w:rPr>
        <w:t xml:space="preserve"> </w:t>
      </w:r>
      <w:r>
        <w:t>warunków,</w:t>
      </w:r>
      <w:r>
        <w:rPr>
          <w:spacing w:val="-6"/>
        </w:rPr>
        <w:t xml:space="preserve"> </w:t>
      </w:r>
      <w:r>
        <w:t>OWS</w:t>
      </w:r>
      <w:r>
        <w:rPr>
          <w:spacing w:val="-3"/>
        </w:rPr>
        <w:t xml:space="preserve"> </w:t>
      </w:r>
      <w:r>
        <w:t>dostępne</w:t>
      </w:r>
    </w:p>
    <w:p w:rsidR="00F23A4C" w:rsidRDefault="00C178E8">
      <w:pPr>
        <w:pStyle w:val="Tekstpodstawowy"/>
        <w:spacing w:before="8"/>
        <w:ind w:left="476"/>
      </w:pPr>
      <w:r>
        <w:t xml:space="preserve">jest </w:t>
      </w:r>
      <w:r w:rsidR="00C5291E">
        <w:t>na stronie</w:t>
      </w:r>
      <w:r>
        <w:t xml:space="preserve"> </w:t>
      </w:r>
      <w:hyperlink r:id="rId7" w:history="1">
        <w:r w:rsidR="00C5291E" w:rsidRPr="00E8651F">
          <w:rPr>
            <w:rStyle w:val="Hipercze"/>
            <w:u w:color="0462C1"/>
          </w:rPr>
          <w:t>www.</w:t>
        </w:r>
      </w:hyperlink>
      <w:r w:rsidR="00C5291E">
        <w:rPr>
          <w:color w:val="0462C1"/>
          <w:u w:val="single" w:color="0462C1"/>
        </w:rPr>
        <w:t>oknaslask.pl</w:t>
      </w:r>
    </w:p>
    <w:p w:rsidR="00F23A4C" w:rsidRDefault="00F23A4C">
      <w:pPr>
        <w:pStyle w:val="Tekstpodstawowy"/>
        <w:spacing w:before="10"/>
        <w:rPr>
          <w:sz w:val="12"/>
        </w:rPr>
      </w:pPr>
    </w:p>
    <w:p w:rsidR="00F23A4C" w:rsidRDefault="00C178E8">
      <w:pPr>
        <w:pStyle w:val="Akapitzlist"/>
        <w:numPr>
          <w:ilvl w:val="0"/>
          <w:numId w:val="10"/>
        </w:numPr>
        <w:tabs>
          <w:tab w:val="left" w:pos="476"/>
          <w:tab w:val="left" w:pos="477"/>
        </w:tabs>
        <w:spacing w:before="91"/>
        <w:ind w:hanging="361"/>
        <w:jc w:val="left"/>
      </w:pPr>
      <w:r>
        <w:rPr>
          <w:b/>
        </w:rPr>
        <w:t xml:space="preserve">Akceptacja OWS </w:t>
      </w:r>
      <w:r>
        <w:t>– następuje z chwilą akceptacji oferty jak i z chwilą złożenia</w:t>
      </w:r>
      <w:r>
        <w:rPr>
          <w:spacing w:val="9"/>
        </w:rPr>
        <w:t xml:space="preserve"> </w:t>
      </w:r>
      <w:r>
        <w:t>zamówienia,</w:t>
      </w:r>
    </w:p>
    <w:p w:rsidR="00F23A4C" w:rsidRDefault="00C178E8">
      <w:pPr>
        <w:pStyle w:val="Tekstpodstawowy"/>
        <w:spacing w:before="10"/>
        <w:ind w:left="476"/>
      </w:pPr>
      <w:r>
        <w:t>zawarciem umowy kupna sprzedaży.</w:t>
      </w:r>
    </w:p>
    <w:p w:rsidR="00F23A4C" w:rsidRDefault="00F23A4C">
      <w:pPr>
        <w:pStyle w:val="Tekstpodstawowy"/>
        <w:spacing w:before="3"/>
        <w:rPr>
          <w:sz w:val="20"/>
        </w:rPr>
      </w:pPr>
    </w:p>
    <w:p w:rsidR="00F23A4C" w:rsidRDefault="00C178E8">
      <w:pPr>
        <w:pStyle w:val="Akapitzlist"/>
        <w:numPr>
          <w:ilvl w:val="0"/>
          <w:numId w:val="10"/>
        </w:numPr>
        <w:tabs>
          <w:tab w:val="left" w:pos="476"/>
          <w:tab w:val="left" w:pos="477"/>
          <w:tab w:val="left" w:pos="2240"/>
          <w:tab w:val="left" w:pos="2948"/>
          <w:tab w:val="left" w:pos="3656"/>
          <w:tab w:val="left" w:pos="4364"/>
          <w:tab w:val="left" w:pos="5781"/>
          <w:tab w:val="left" w:pos="6489"/>
          <w:tab w:val="left" w:pos="7197"/>
        </w:tabs>
        <w:spacing w:line="249" w:lineRule="auto"/>
        <w:ind w:left="824" w:right="1248" w:hanging="708"/>
        <w:jc w:val="left"/>
      </w:pPr>
      <w:r>
        <w:rPr>
          <w:b/>
        </w:rPr>
        <w:t>Udostępnienie</w:t>
      </w:r>
      <w:r w:rsidR="00B96003">
        <w:rPr>
          <w:b/>
        </w:rPr>
        <w:t xml:space="preserve"> </w:t>
      </w:r>
      <w:r>
        <w:rPr>
          <w:b/>
        </w:rPr>
        <w:t>OWS</w:t>
      </w:r>
      <w:r w:rsidR="00B96003">
        <w:rPr>
          <w:b/>
        </w:rPr>
        <w:t xml:space="preserve"> - </w:t>
      </w:r>
      <w:r>
        <w:t>OWS</w:t>
      </w:r>
      <w:r>
        <w:tab/>
        <w:t>dostępne</w:t>
      </w:r>
      <w:r w:rsidR="00C5291E">
        <w:t xml:space="preserve"> </w:t>
      </w:r>
      <w:r>
        <w:t>jest</w:t>
      </w:r>
      <w:r w:rsidR="00C5291E">
        <w:t xml:space="preserve"> </w:t>
      </w:r>
      <w:r>
        <w:t>pod</w:t>
      </w:r>
      <w:r w:rsidR="00C5291E">
        <w:t xml:space="preserve"> </w:t>
      </w:r>
      <w:r>
        <w:rPr>
          <w:spacing w:val="-4"/>
        </w:rPr>
        <w:t xml:space="preserve">adresem </w:t>
      </w:r>
      <w:hyperlink r:id="rId8" w:history="1">
        <w:r w:rsidR="00C5291E" w:rsidRPr="00E8651F">
          <w:rPr>
            <w:rStyle w:val="Hipercze"/>
            <w:u w:color="0462C1"/>
          </w:rPr>
          <w:t>www.oknaslask.pl</w:t>
        </w:r>
      </w:hyperlink>
    </w:p>
    <w:p w:rsidR="00F23A4C" w:rsidRDefault="00F23A4C">
      <w:pPr>
        <w:pStyle w:val="Tekstpodstawowy"/>
        <w:spacing w:before="11"/>
        <w:rPr>
          <w:sz w:val="11"/>
        </w:rPr>
      </w:pPr>
    </w:p>
    <w:p w:rsidR="00F23A4C" w:rsidRDefault="00C178E8">
      <w:pPr>
        <w:pStyle w:val="Akapitzlist"/>
        <w:numPr>
          <w:ilvl w:val="0"/>
          <w:numId w:val="10"/>
        </w:numPr>
        <w:tabs>
          <w:tab w:val="left" w:pos="477"/>
        </w:tabs>
        <w:spacing w:before="90" w:line="247" w:lineRule="auto"/>
        <w:ind w:right="102"/>
      </w:pPr>
      <w:r>
        <w:rPr>
          <w:b/>
        </w:rPr>
        <w:t xml:space="preserve">Forma pisemna </w:t>
      </w:r>
      <w:r>
        <w:t>– za formę równoważną formie pisemnej, o której mowa w art. 78 Kodeksu cywilnego,</w:t>
      </w:r>
      <w:r>
        <w:rPr>
          <w:spacing w:val="-9"/>
        </w:rPr>
        <w:t xml:space="preserve"> </w:t>
      </w:r>
      <w:r>
        <w:t>uznaje</w:t>
      </w:r>
      <w:r>
        <w:rPr>
          <w:spacing w:val="-6"/>
        </w:rPr>
        <w:t xml:space="preserve"> </w:t>
      </w:r>
      <w:r>
        <w:t>się</w:t>
      </w:r>
      <w:r>
        <w:rPr>
          <w:spacing w:val="-7"/>
        </w:rPr>
        <w:t xml:space="preserve"> </w:t>
      </w:r>
      <w:r>
        <w:t>wiadomość</w:t>
      </w:r>
      <w:r>
        <w:rPr>
          <w:spacing w:val="-9"/>
        </w:rPr>
        <w:t xml:space="preserve"> </w:t>
      </w:r>
      <w:r>
        <w:t>przesłaną</w:t>
      </w:r>
      <w:r>
        <w:rPr>
          <w:spacing w:val="-6"/>
        </w:rPr>
        <w:t xml:space="preserve"> </w:t>
      </w:r>
      <w:r>
        <w:t>za</w:t>
      </w:r>
      <w:r>
        <w:rPr>
          <w:spacing w:val="-9"/>
        </w:rPr>
        <w:t xml:space="preserve"> </w:t>
      </w:r>
      <w:r>
        <w:t>pośrednictwem</w:t>
      </w:r>
      <w:r>
        <w:rPr>
          <w:spacing w:val="-7"/>
        </w:rPr>
        <w:t xml:space="preserve"> </w:t>
      </w:r>
      <w:r>
        <w:t>poczty</w:t>
      </w:r>
      <w:r>
        <w:rPr>
          <w:spacing w:val="-8"/>
        </w:rPr>
        <w:t xml:space="preserve"> </w:t>
      </w:r>
      <w:r>
        <w:t>elektronicznej,</w:t>
      </w:r>
      <w:r>
        <w:rPr>
          <w:spacing w:val="-8"/>
        </w:rPr>
        <w:t xml:space="preserve"> </w:t>
      </w:r>
      <w:r>
        <w:t>o</w:t>
      </w:r>
      <w:r>
        <w:rPr>
          <w:spacing w:val="-4"/>
        </w:rPr>
        <w:t xml:space="preserve"> </w:t>
      </w:r>
      <w:r>
        <w:t>ile</w:t>
      </w:r>
      <w:r>
        <w:rPr>
          <w:spacing w:val="-6"/>
        </w:rPr>
        <w:t xml:space="preserve"> </w:t>
      </w:r>
      <w:r>
        <w:t>zawiera ona dane należycie identyfikujące nadawcę (imię i nazwisko, numer telefonu) i korzysta z adresu zawierającego domenę firmową Sprzedającego lub</w:t>
      </w:r>
      <w:r>
        <w:rPr>
          <w:spacing w:val="-8"/>
        </w:rPr>
        <w:t xml:space="preserve"> </w:t>
      </w:r>
      <w:r>
        <w:t>Kupującego.</w:t>
      </w:r>
    </w:p>
    <w:p w:rsidR="00F23A4C" w:rsidRDefault="00F23A4C">
      <w:pPr>
        <w:pStyle w:val="Tekstpodstawowy"/>
        <w:spacing w:before="11"/>
        <w:rPr>
          <w:sz w:val="19"/>
        </w:rPr>
      </w:pPr>
    </w:p>
    <w:p w:rsidR="00F23A4C" w:rsidRDefault="00C178E8">
      <w:pPr>
        <w:pStyle w:val="Akapitzlist"/>
        <w:numPr>
          <w:ilvl w:val="0"/>
          <w:numId w:val="10"/>
        </w:numPr>
        <w:tabs>
          <w:tab w:val="left" w:pos="476"/>
          <w:tab w:val="left" w:pos="477"/>
        </w:tabs>
        <w:ind w:hanging="361"/>
        <w:jc w:val="left"/>
      </w:pPr>
      <w:r>
        <w:rPr>
          <w:b/>
        </w:rPr>
        <w:t xml:space="preserve">Strony </w:t>
      </w:r>
      <w:r>
        <w:t xml:space="preserve">– za strony niniejszej umowy uważa się </w:t>
      </w:r>
      <w:r>
        <w:rPr>
          <w:b/>
        </w:rPr>
        <w:t>Sprzedającego i</w:t>
      </w:r>
      <w:r>
        <w:rPr>
          <w:b/>
          <w:spacing w:val="-25"/>
        </w:rPr>
        <w:t xml:space="preserve"> </w:t>
      </w:r>
      <w:r>
        <w:rPr>
          <w:b/>
        </w:rPr>
        <w:t>Kupującego</w:t>
      </w:r>
      <w:r>
        <w:t>.</w:t>
      </w:r>
    </w:p>
    <w:p w:rsidR="00F23A4C" w:rsidRDefault="00F23A4C">
      <w:pPr>
        <w:pStyle w:val="Tekstpodstawowy"/>
        <w:spacing w:before="3"/>
        <w:rPr>
          <w:sz w:val="20"/>
        </w:rPr>
      </w:pPr>
    </w:p>
    <w:p w:rsidR="00F23A4C" w:rsidRDefault="00C178E8">
      <w:pPr>
        <w:pStyle w:val="Akapitzlist"/>
        <w:numPr>
          <w:ilvl w:val="0"/>
          <w:numId w:val="10"/>
        </w:numPr>
        <w:tabs>
          <w:tab w:val="left" w:pos="477"/>
        </w:tabs>
        <w:spacing w:before="1" w:line="249" w:lineRule="auto"/>
        <w:ind w:right="102"/>
      </w:pPr>
      <w:r>
        <w:rPr>
          <w:b/>
        </w:rPr>
        <w:t xml:space="preserve">Towar </w:t>
      </w:r>
      <w:r>
        <w:t>– Produkty i Usługi znajdujące się w aktualnej ofercie h</w:t>
      </w:r>
      <w:r w:rsidR="00C5291E">
        <w:t>andlowej Sprzedającego, wraz z d</w:t>
      </w:r>
      <w:r>
        <w:t>okumentacją (w liczbie pojedynczej lub mnogiej zależnie od kontekstu użycia w ramach poszczególnych punktów niniejszych</w:t>
      </w:r>
      <w:r>
        <w:rPr>
          <w:spacing w:val="-6"/>
        </w:rPr>
        <w:t xml:space="preserve"> </w:t>
      </w:r>
      <w:r>
        <w:t>OWS).</w:t>
      </w:r>
    </w:p>
    <w:p w:rsidR="00F23A4C" w:rsidRDefault="00F23A4C">
      <w:pPr>
        <w:pStyle w:val="Tekstpodstawowy"/>
        <w:spacing w:before="2"/>
        <w:rPr>
          <w:sz w:val="19"/>
        </w:rPr>
      </w:pPr>
    </w:p>
    <w:p w:rsidR="00F23A4C" w:rsidRDefault="00C178E8">
      <w:pPr>
        <w:pStyle w:val="Akapitzlist"/>
        <w:numPr>
          <w:ilvl w:val="0"/>
          <w:numId w:val="10"/>
        </w:numPr>
        <w:tabs>
          <w:tab w:val="left" w:pos="477"/>
        </w:tabs>
        <w:spacing w:before="1" w:line="247" w:lineRule="auto"/>
        <w:ind w:right="98"/>
      </w:pPr>
      <w:r>
        <w:rPr>
          <w:b/>
        </w:rPr>
        <w:t xml:space="preserve">Umowa </w:t>
      </w:r>
      <w:r>
        <w:t xml:space="preserve">– transakcja sprzedaży </w:t>
      </w:r>
      <w:r>
        <w:rPr>
          <w:b/>
        </w:rPr>
        <w:t xml:space="preserve">Towarów </w:t>
      </w:r>
      <w:r>
        <w:t xml:space="preserve">zawierana w drodze złożenia </w:t>
      </w:r>
      <w:r>
        <w:rPr>
          <w:b/>
        </w:rPr>
        <w:t xml:space="preserve">Zamówienia </w:t>
      </w:r>
      <w:r>
        <w:t>zgodnie z niniejszym OWS bądź w szczególnych przypadkach poprzez podpisanie odrębnego, porozumienia na piśmie.</w:t>
      </w:r>
    </w:p>
    <w:p w:rsidR="00F23A4C" w:rsidRDefault="00F23A4C">
      <w:pPr>
        <w:pStyle w:val="Tekstpodstawowy"/>
        <w:spacing w:before="8"/>
        <w:rPr>
          <w:sz w:val="19"/>
        </w:rPr>
      </w:pPr>
    </w:p>
    <w:p w:rsidR="00F23A4C" w:rsidRDefault="00C178E8">
      <w:pPr>
        <w:pStyle w:val="Akapitzlist"/>
        <w:numPr>
          <w:ilvl w:val="0"/>
          <w:numId w:val="10"/>
        </w:numPr>
        <w:tabs>
          <w:tab w:val="left" w:pos="476"/>
          <w:tab w:val="left" w:pos="477"/>
        </w:tabs>
        <w:ind w:hanging="361"/>
        <w:jc w:val="left"/>
      </w:pPr>
      <w:r>
        <w:rPr>
          <w:b/>
        </w:rPr>
        <w:t>Kodeks</w:t>
      </w:r>
      <w:r>
        <w:rPr>
          <w:b/>
          <w:spacing w:val="-3"/>
        </w:rPr>
        <w:t xml:space="preserve"> </w:t>
      </w:r>
      <w:r>
        <w:rPr>
          <w:b/>
        </w:rPr>
        <w:t>Cywilny</w:t>
      </w:r>
      <w:r>
        <w:rPr>
          <w:b/>
          <w:spacing w:val="-1"/>
        </w:rPr>
        <w:t xml:space="preserve"> </w:t>
      </w:r>
      <w:r>
        <w:t>–</w:t>
      </w:r>
      <w:r>
        <w:rPr>
          <w:spacing w:val="-3"/>
        </w:rPr>
        <w:t xml:space="preserve"> </w:t>
      </w:r>
      <w:r>
        <w:t>ustawa</w:t>
      </w:r>
      <w:r>
        <w:rPr>
          <w:spacing w:val="-3"/>
        </w:rPr>
        <w:t xml:space="preserve"> </w:t>
      </w:r>
      <w:r>
        <w:t>Kodeks</w:t>
      </w:r>
      <w:r>
        <w:rPr>
          <w:spacing w:val="-5"/>
        </w:rPr>
        <w:t xml:space="preserve"> </w:t>
      </w:r>
      <w:r>
        <w:t>cywilny</w:t>
      </w:r>
      <w:r>
        <w:rPr>
          <w:spacing w:val="-3"/>
        </w:rPr>
        <w:t xml:space="preserve"> </w:t>
      </w:r>
      <w:r>
        <w:t>z</w:t>
      </w:r>
      <w:r>
        <w:rPr>
          <w:spacing w:val="-4"/>
        </w:rPr>
        <w:t xml:space="preserve"> </w:t>
      </w:r>
      <w:r>
        <w:t>dnia</w:t>
      </w:r>
      <w:r>
        <w:rPr>
          <w:spacing w:val="-3"/>
        </w:rPr>
        <w:t xml:space="preserve"> </w:t>
      </w:r>
      <w:r>
        <w:t>23</w:t>
      </w:r>
      <w:r>
        <w:rPr>
          <w:spacing w:val="-3"/>
        </w:rPr>
        <w:t xml:space="preserve"> </w:t>
      </w:r>
      <w:r>
        <w:t>kwietnia</w:t>
      </w:r>
      <w:r>
        <w:rPr>
          <w:spacing w:val="-4"/>
        </w:rPr>
        <w:t xml:space="preserve"> </w:t>
      </w:r>
      <w:r>
        <w:t>1964</w:t>
      </w:r>
      <w:r>
        <w:rPr>
          <w:spacing w:val="-3"/>
        </w:rPr>
        <w:t xml:space="preserve"> </w:t>
      </w:r>
      <w:r>
        <w:t>r.</w:t>
      </w:r>
      <w:r>
        <w:rPr>
          <w:spacing w:val="-3"/>
        </w:rPr>
        <w:t xml:space="preserve"> </w:t>
      </w:r>
      <w:r>
        <w:t>(t.</w:t>
      </w:r>
      <w:r>
        <w:rPr>
          <w:spacing w:val="-4"/>
        </w:rPr>
        <w:t xml:space="preserve"> </w:t>
      </w:r>
      <w:r>
        <w:t>j.</w:t>
      </w:r>
      <w:r>
        <w:rPr>
          <w:spacing w:val="-4"/>
        </w:rPr>
        <w:t xml:space="preserve"> </w:t>
      </w:r>
      <w:r>
        <w:t>Dz.</w:t>
      </w:r>
      <w:r>
        <w:rPr>
          <w:spacing w:val="-4"/>
        </w:rPr>
        <w:t xml:space="preserve"> </w:t>
      </w:r>
      <w:r>
        <w:t>U.</w:t>
      </w:r>
      <w:r>
        <w:rPr>
          <w:spacing w:val="-3"/>
        </w:rPr>
        <w:t xml:space="preserve"> </w:t>
      </w:r>
      <w:r>
        <w:t>z</w:t>
      </w:r>
      <w:r>
        <w:rPr>
          <w:spacing w:val="-4"/>
        </w:rPr>
        <w:t xml:space="preserve"> </w:t>
      </w:r>
      <w:r>
        <w:t>2016</w:t>
      </w:r>
      <w:r>
        <w:rPr>
          <w:spacing w:val="-3"/>
        </w:rPr>
        <w:t xml:space="preserve"> </w:t>
      </w:r>
      <w:r>
        <w:t>r.,</w:t>
      </w:r>
      <w:r>
        <w:rPr>
          <w:spacing w:val="-3"/>
        </w:rPr>
        <w:t xml:space="preserve"> </w:t>
      </w:r>
      <w:r>
        <w:t>poz.</w:t>
      </w:r>
      <w:r>
        <w:rPr>
          <w:spacing w:val="-3"/>
        </w:rPr>
        <w:t xml:space="preserve"> </w:t>
      </w:r>
      <w:r>
        <w:t>380</w:t>
      </w:r>
    </w:p>
    <w:p w:rsidR="00F23A4C" w:rsidRDefault="00C178E8">
      <w:pPr>
        <w:pStyle w:val="Tekstpodstawowy"/>
        <w:spacing w:before="10"/>
        <w:ind w:left="476"/>
      </w:pPr>
      <w:r>
        <w:t>z późniejszymi zmianami).</w:t>
      </w:r>
    </w:p>
    <w:p w:rsidR="00F23A4C" w:rsidRDefault="00F23A4C">
      <w:pPr>
        <w:pStyle w:val="Tekstpodstawowy"/>
        <w:spacing w:before="3"/>
        <w:rPr>
          <w:sz w:val="20"/>
        </w:rPr>
      </w:pPr>
    </w:p>
    <w:p w:rsidR="00F23A4C" w:rsidRDefault="00C178E8">
      <w:pPr>
        <w:pStyle w:val="Akapitzlist"/>
        <w:numPr>
          <w:ilvl w:val="0"/>
          <w:numId w:val="10"/>
        </w:numPr>
        <w:tabs>
          <w:tab w:val="left" w:pos="476"/>
          <w:tab w:val="left" w:pos="477"/>
        </w:tabs>
        <w:ind w:hanging="361"/>
        <w:jc w:val="left"/>
      </w:pPr>
      <w:r>
        <w:rPr>
          <w:b/>
        </w:rPr>
        <w:t xml:space="preserve">Dostawa </w:t>
      </w:r>
      <w:r>
        <w:t>– dostarczenie towarów lub usług pod wskazany adres z zamówienia, lub do</w:t>
      </w:r>
      <w:r>
        <w:rPr>
          <w:spacing w:val="-28"/>
        </w:rPr>
        <w:t xml:space="preserve"> </w:t>
      </w:r>
      <w:r>
        <w:t>siedziby</w:t>
      </w:r>
    </w:p>
    <w:p w:rsidR="00F23A4C" w:rsidRDefault="00C178E8">
      <w:pPr>
        <w:pStyle w:val="Tekstpodstawowy"/>
        <w:spacing w:before="10"/>
        <w:ind w:left="476"/>
      </w:pPr>
      <w:r>
        <w:t>firmy.</w:t>
      </w:r>
    </w:p>
    <w:p w:rsidR="00F23A4C" w:rsidRDefault="00F23A4C">
      <w:pPr>
        <w:pStyle w:val="Tekstpodstawowy"/>
        <w:spacing w:before="4"/>
        <w:rPr>
          <w:sz w:val="20"/>
        </w:rPr>
      </w:pPr>
    </w:p>
    <w:p w:rsidR="00F23A4C" w:rsidRDefault="00C178E8">
      <w:pPr>
        <w:pStyle w:val="Akapitzlist"/>
        <w:numPr>
          <w:ilvl w:val="0"/>
          <w:numId w:val="10"/>
        </w:numPr>
        <w:tabs>
          <w:tab w:val="left" w:pos="477"/>
        </w:tabs>
        <w:spacing w:line="247" w:lineRule="auto"/>
        <w:ind w:right="101"/>
      </w:pPr>
      <w:r>
        <w:rPr>
          <w:b/>
        </w:rPr>
        <w:t xml:space="preserve">Zamówienie </w:t>
      </w:r>
      <w:r>
        <w:t>– akceptacja oferty Sprzedającego lub czynności mające na celu zamówienie Towarów</w:t>
      </w:r>
      <w:r w:rsidR="004063BE">
        <w:t xml:space="preserve"> i/ lub usług</w:t>
      </w:r>
      <w:r>
        <w:t>, powzięcie zobowiązań wynikających z Umowy w szczególności zapłatę za dostarczone Towary przez Sprzedającego, cokolwiek nastąpi</w:t>
      </w:r>
      <w:r>
        <w:rPr>
          <w:spacing w:val="-3"/>
        </w:rPr>
        <w:t xml:space="preserve"> </w:t>
      </w:r>
      <w:r>
        <w:t>pierwsze.</w:t>
      </w:r>
    </w:p>
    <w:p w:rsidR="00F23A4C" w:rsidRDefault="00F23A4C">
      <w:pPr>
        <w:pStyle w:val="Tekstpodstawowy"/>
        <w:spacing w:before="9"/>
        <w:rPr>
          <w:sz w:val="19"/>
        </w:rPr>
      </w:pPr>
    </w:p>
    <w:p w:rsidR="00F23A4C" w:rsidRDefault="00C178E8">
      <w:pPr>
        <w:pStyle w:val="Akapitzlist"/>
        <w:numPr>
          <w:ilvl w:val="0"/>
          <w:numId w:val="10"/>
        </w:numPr>
        <w:tabs>
          <w:tab w:val="left" w:pos="477"/>
        </w:tabs>
        <w:spacing w:line="249" w:lineRule="auto"/>
        <w:ind w:right="102"/>
      </w:pPr>
      <w:r>
        <w:rPr>
          <w:b/>
        </w:rPr>
        <w:t xml:space="preserve">Kupujący </w:t>
      </w:r>
      <w:r>
        <w:t>– osoba fizyczna, prawna i jednostka organizacyjna, niebędąca osobą prawną, której ustawa przyznaje osobowość prawną, dokonująca Zamówienia w celu zakupu</w:t>
      </w:r>
      <w:r>
        <w:rPr>
          <w:spacing w:val="-11"/>
        </w:rPr>
        <w:t xml:space="preserve"> </w:t>
      </w:r>
      <w:r>
        <w:t>Towarów.</w:t>
      </w:r>
    </w:p>
    <w:p w:rsidR="00F23A4C" w:rsidRDefault="00C178E8">
      <w:pPr>
        <w:pStyle w:val="Akapitzlist"/>
        <w:numPr>
          <w:ilvl w:val="0"/>
          <w:numId w:val="10"/>
        </w:numPr>
        <w:tabs>
          <w:tab w:val="left" w:pos="476"/>
          <w:tab w:val="left" w:pos="477"/>
        </w:tabs>
        <w:spacing w:before="77"/>
        <w:ind w:hanging="361"/>
        <w:jc w:val="left"/>
      </w:pPr>
      <w:r>
        <w:rPr>
          <w:b/>
        </w:rPr>
        <w:t xml:space="preserve">Gwarancja </w:t>
      </w:r>
      <w:r>
        <w:t>– gwarancja</w:t>
      </w:r>
      <w:r>
        <w:rPr>
          <w:spacing w:val="-2"/>
        </w:rPr>
        <w:t xml:space="preserve"> </w:t>
      </w:r>
      <w:r>
        <w:t>jakości</w:t>
      </w:r>
    </w:p>
    <w:p w:rsidR="00F23A4C" w:rsidRDefault="00F23A4C">
      <w:pPr>
        <w:pStyle w:val="Tekstpodstawowy"/>
        <w:spacing w:before="4"/>
        <w:rPr>
          <w:sz w:val="20"/>
        </w:rPr>
      </w:pPr>
    </w:p>
    <w:p w:rsidR="00F23A4C" w:rsidRDefault="00C178E8">
      <w:pPr>
        <w:pStyle w:val="Akapitzlist"/>
        <w:numPr>
          <w:ilvl w:val="0"/>
          <w:numId w:val="10"/>
        </w:numPr>
        <w:tabs>
          <w:tab w:val="left" w:pos="476"/>
          <w:tab w:val="left" w:pos="477"/>
        </w:tabs>
        <w:ind w:hanging="361"/>
        <w:jc w:val="left"/>
      </w:pPr>
      <w:r>
        <w:rPr>
          <w:b/>
        </w:rPr>
        <w:t xml:space="preserve">Reklamacja </w:t>
      </w:r>
      <w:r>
        <w:t>– roszczenie zgłoszone w zgłoszeniu</w:t>
      </w:r>
      <w:r>
        <w:rPr>
          <w:spacing w:val="-5"/>
        </w:rPr>
        <w:t xml:space="preserve"> </w:t>
      </w:r>
      <w:r>
        <w:t>reklamacyjnym</w:t>
      </w:r>
    </w:p>
    <w:p w:rsidR="00F23A4C" w:rsidRDefault="00F23A4C">
      <w:pPr>
        <w:pStyle w:val="Tekstpodstawowy"/>
        <w:rPr>
          <w:sz w:val="26"/>
        </w:rPr>
      </w:pPr>
    </w:p>
    <w:p w:rsidR="00C5291E" w:rsidRDefault="00C5291E">
      <w:pPr>
        <w:pStyle w:val="Tekstpodstawowy"/>
        <w:rPr>
          <w:sz w:val="26"/>
        </w:rPr>
      </w:pPr>
    </w:p>
    <w:p w:rsidR="00C5291E" w:rsidRDefault="00C5291E">
      <w:pPr>
        <w:pStyle w:val="Tekstpodstawowy"/>
        <w:rPr>
          <w:sz w:val="26"/>
        </w:rPr>
      </w:pPr>
    </w:p>
    <w:p w:rsidR="00C5291E" w:rsidRDefault="00C5291E">
      <w:pPr>
        <w:pStyle w:val="Tekstpodstawowy"/>
        <w:rPr>
          <w:sz w:val="26"/>
        </w:rPr>
      </w:pPr>
    </w:p>
    <w:p w:rsidR="00F23A4C" w:rsidRDefault="00F23A4C">
      <w:pPr>
        <w:pStyle w:val="Tekstpodstawowy"/>
        <w:spacing w:before="10"/>
        <w:rPr>
          <w:sz w:val="31"/>
        </w:rPr>
      </w:pPr>
    </w:p>
    <w:p w:rsidR="00F23A4C" w:rsidRDefault="00C178E8">
      <w:pPr>
        <w:pStyle w:val="Heading1"/>
        <w:numPr>
          <w:ilvl w:val="0"/>
          <w:numId w:val="11"/>
        </w:numPr>
        <w:tabs>
          <w:tab w:val="left" w:pos="1803"/>
          <w:tab w:val="left" w:pos="1804"/>
        </w:tabs>
        <w:ind w:left="1803" w:hanging="526"/>
        <w:jc w:val="left"/>
      </w:pPr>
      <w:r>
        <w:lastRenderedPageBreak/>
        <w:t>POSTANOWIENIA OGÓLNE, OFERTA, PRZYJĘCIE OFERTY,</w:t>
      </w:r>
      <w:r>
        <w:rPr>
          <w:spacing w:val="-7"/>
        </w:rPr>
        <w:t xml:space="preserve"> </w:t>
      </w:r>
      <w:r>
        <w:t>ZAMÓWIENIE</w:t>
      </w:r>
    </w:p>
    <w:p w:rsidR="00F23A4C" w:rsidRDefault="00F23A4C">
      <w:pPr>
        <w:pStyle w:val="Tekstpodstawowy"/>
        <w:rPr>
          <w:b/>
        </w:rPr>
      </w:pPr>
    </w:p>
    <w:p w:rsidR="00F23A4C" w:rsidRDefault="00F23A4C">
      <w:pPr>
        <w:pStyle w:val="Tekstpodstawowy"/>
        <w:spacing w:before="1"/>
        <w:rPr>
          <w:b/>
        </w:rPr>
      </w:pPr>
    </w:p>
    <w:p w:rsidR="00F23A4C" w:rsidRDefault="00C178E8">
      <w:pPr>
        <w:pStyle w:val="Akapitzlist"/>
        <w:numPr>
          <w:ilvl w:val="0"/>
          <w:numId w:val="9"/>
        </w:numPr>
        <w:tabs>
          <w:tab w:val="left" w:pos="822"/>
        </w:tabs>
        <w:spacing w:line="247" w:lineRule="auto"/>
        <w:ind w:left="821" w:right="103"/>
        <w:jc w:val="both"/>
      </w:pPr>
      <w:r>
        <w:t>Prawa i obowiązki Stron określone są w zawartej przez Strony umowie sprzedaży lub</w:t>
      </w:r>
      <w:r>
        <w:rPr>
          <w:spacing w:val="-34"/>
        </w:rPr>
        <w:t xml:space="preserve"> </w:t>
      </w:r>
      <w:r>
        <w:t>umowie o świadczenie usług, w niniejszych Ogólnych Warunkach Sprzedaży (dalej OWS), a w zakresie nią nieuregulowanym zastosowanie ma Kodeks Cywilny. W przypadku rozbieżności zastosowanie ma następująca hierarchia</w:t>
      </w:r>
      <w:r>
        <w:rPr>
          <w:spacing w:val="-3"/>
        </w:rPr>
        <w:t xml:space="preserve"> </w:t>
      </w:r>
      <w:r>
        <w:t>dokumentów:</w:t>
      </w:r>
    </w:p>
    <w:p w:rsidR="00F23A4C" w:rsidRDefault="00F23A4C">
      <w:pPr>
        <w:pStyle w:val="Tekstpodstawowy"/>
        <w:spacing w:before="10"/>
        <w:rPr>
          <w:sz w:val="19"/>
        </w:rPr>
      </w:pPr>
    </w:p>
    <w:p w:rsidR="00F23A4C" w:rsidRDefault="00C178E8">
      <w:pPr>
        <w:pStyle w:val="Akapitzlist"/>
        <w:numPr>
          <w:ilvl w:val="1"/>
          <w:numId w:val="9"/>
        </w:numPr>
        <w:tabs>
          <w:tab w:val="left" w:pos="1557"/>
        </w:tabs>
        <w:ind w:hanging="361"/>
      </w:pPr>
      <w:r>
        <w:t>Niniejsze OWS</w:t>
      </w:r>
    </w:p>
    <w:p w:rsidR="00F23A4C" w:rsidRDefault="00F23A4C">
      <w:pPr>
        <w:pStyle w:val="Tekstpodstawowy"/>
        <w:spacing w:before="6"/>
        <w:rPr>
          <w:sz w:val="20"/>
        </w:rPr>
      </w:pPr>
    </w:p>
    <w:p w:rsidR="00F23A4C" w:rsidRDefault="00C178E8">
      <w:pPr>
        <w:pStyle w:val="Akapitzlist"/>
        <w:numPr>
          <w:ilvl w:val="1"/>
          <w:numId w:val="9"/>
        </w:numPr>
        <w:tabs>
          <w:tab w:val="left" w:pos="1557"/>
        </w:tabs>
        <w:spacing w:before="1"/>
        <w:ind w:hanging="361"/>
      </w:pPr>
      <w:r>
        <w:t>Umowa</w:t>
      </w:r>
    </w:p>
    <w:p w:rsidR="00F23A4C" w:rsidRDefault="00F23A4C">
      <w:pPr>
        <w:pStyle w:val="Tekstpodstawowy"/>
        <w:spacing w:before="3"/>
        <w:rPr>
          <w:sz w:val="20"/>
        </w:rPr>
      </w:pPr>
    </w:p>
    <w:p w:rsidR="00F23A4C" w:rsidRDefault="00C178E8">
      <w:pPr>
        <w:pStyle w:val="Akapitzlist"/>
        <w:numPr>
          <w:ilvl w:val="1"/>
          <w:numId w:val="9"/>
        </w:numPr>
        <w:tabs>
          <w:tab w:val="left" w:pos="1556"/>
          <w:tab w:val="left" w:pos="1557"/>
        </w:tabs>
        <w:ind w:hanging="361"/>
      </w:pPr>
      <w:r>
        <w:t>Zamówienie</w:t>
      </w:r>
    </w:p>
    <w:p w:rsidR="00F23A4C" w:rsidRDefault="00F23A4C">
      <w:pPr>
        <w:pStyle w:val="Tekstpodstawowy"/>
        <w:spacing w:before="3"/>
        <w:rPr>
          <w:sz w:val="20"/>
        </w:rPr>
      </w:pPr>
    </w:p>
    <w:p w:rsidR="00F23A4C" w:rsidRDefault="00C178E8">
      <w:pPr>
        <w:pStyle w:val="Akapitzlist"/>
        <w:numPr>
          <w:ilvl w:val="1"/>
          <w:numId w:val="9"/>
        </w:numPr>
        <w:tabs>
          <w:tab w:val="left" w:pos="1557"/>
        </w:tabs>
        <w:ind w:hanging="361"/>
      </w:pPr>
      <w:r>
        <w:t>Inne uzgodnienia pomiędzy</w:t>
      </w:r>
      <w:r>
        <w:rPr>
          <w:spacing w:val="-2"/>
        </w:rPr>
        <w:t xml:space="preserve"> </w:t>
      </w:r>
      <w:r>
        <w:t>Stronami</w:t>
      </w:r>
    </w:p>
    <w:p w:rsidR="00F23A4C" w:rsidRDefault="00F23A4C">
      <w:pPr>
        <w:pStyle w:val="Tekstpodstawowy"/>
        <w:spacing w:before="3"/>
        <w:rPr>
          <w:sz w:val="20"/>
        </w:rPr>
      </w:pPr>
    </w:p>
    <w:p w:rsidR="00F23A4C" w:rsidRDefault="00C178E8">
      <w:pPr>
        <w:pStyle w:val="Akapitzlist"/>
        <w:numPr>
          <w:ilvl w:val="0"/>
          <w:numId w:val="9"/>
        </w:numPr>
        <w:tabs>
          <w:tab w:val="left" w:pos="822"/>
        </w:tabs>
        <w:spacing w:before="1" w:line="249" w:lineRule="auto"/>
        <w:ind w:left="821" w:right="101"/>
        <w:jc w:val="both"/>
      </w:pPr>
      <w:r>
        <w:t>Zawarcie umowy następuje poprzez akceptację oferty Sprzedającego przez Kupującego, lub złożenie zamówienia przez</w:t>
      </w:r>
      <w:r>
        <w:rPr>
          <w:spacing w:val="-5"/>
        </w:rPr>
        <w:t xml:space="preserve"> </w:t>
      </w:r>
      <w:r>
        <w:t>Kupującego.</w:t>
      </w:r>
    </w:p>
    <w:p w:rsidR="00F23A4C" w:rsidRDefault="00F23A4C">
      <w:pPr>
        <w:pStyle w:val="Tekstpodstawowy"/>
        <w:spacing w:before="3"/>
        <w:rPr>
          <w:sz w:val="19"/>
        </w:rPr>
      </w:pPr>
    </w:p>
    <w:p w:rsidR="00F23A4C" w:rsidRDefault="00C178E8">
      <w:pPr>
        <w:pStyle w:val="Akapitzlist"/>
        <w:numPr>
          <w:ilvl w:val="0"/>
          <w:numId w:val="9"/>
        </w:numPr>
        <w:tabs>
          <w:tab w:val="left" w:pos="822"/>
        </w:tabs>
      </w:pPr>
      <w:r>
        <w:t>Oferta Sprzedającego nie może być zmodyfikowana przez</w:t>
      </w:r>
      <w:r>
        <w:rPr>
          <w:spacing w:val="-9"/>
        </w:rPr>
        <w:t xml:space="preserve"> </w:t>
      </w:r>
      <w:r>
        <w:t>Kupującego.</w:t>
      </w:r>
    </w:p>
    <w:p w:rsidR="00F23A4C" w:rsidRDefault="00F23A4C">
      <w:pPr>
        <w:pStyle w:val="Tekstpodstawowy"/>
        <w:spacing w:before="4"/>
        <w:rPr>
          <w:sz w:val="20"/>
        </w:rPr>
      </w:pPr>
    </w:p>
    <w:p w:rsidR="00F23A4C" w:rsidRDefault="00C178E8" w:rsidP="00C5291E">
      <w:pPr>
        <w:pStyle w:val="Akapitzlist"/>
        <w:numPr>
          <w:ilvl w:val="0"/>
          <w:numId w:val="9"/>
        </w:numPr>
        <w:tabs>
          <w:tab w:val="left" w:pos="822"/>
        </w:tabs>
        <w:spacing w:before="10"/>
        <w:ind w:left="821"/>
      </w:pPr>
      <w:r>
        <w:t>Reguły</w:t>
      </w:r>
      <w:r w:rsidRPr="00C5291E">
        <w:rPr>
          <w:spacing w:val="22"/>
        </w:rPr>
        <w:t xml:space="preserve"> </w:t>
      </w:r>
      <w:r>
        <w:t>podane</w:t>
      </w:r>
      <w:r w:rsidRPr="00C5291E">
        <w:rPr>
          <w:spacing w:val="23"/>
        </w:rPr>
        <w:t xml:space="preserve"> </w:t>
      </w:r>
      <w:r>
        <w:t>na</w:t>
      </w:r>
      <w:r w:rsidRPr="00C5291E">
        <w:rPr>
          <w:spacing w:val="22"/>
        </w:rPr>
        <w:t xml:space="preserve"> </w:t>
      </w:r>
      <w:r>
        <w:t>ofercie</w:t>
      </w:r>
      <w:r w:rsidRPr="00C5291E">
        <w:rPr>
          <w:spacing w:val="23"/>
        </w:rPr>
        <w:t xml:space="preserve"> </w:t>
      </w:r>
      <w:r>
        <w:t>mają</w:t>
      </w:r>
      <w:r w:rsidRPr="00C5291E">
        <w:rPr>
          <w:spacing w:val="22"/>
        </w:rPr>
        <w:t xml:space="preserve"> </w:t>
      </w:r>
      <w:r>
        <w:t>na</w:t>
      </w:r>
      <w:r w:rsidRPr="00C5291E">
        <w:rPr>
          <w:spacing w:val="22"/>
        </w:rPr>
        <w:t xml:space="preserve"> </w:t>
      </w:r>
      <w:r>
        <w:t>celu</w:t>
      </w:r>
      <w:r w:rsidRPr="00C5291E">
        <w:rPr>
          <w:spacing w:val="22"/>
        </w:rPr>
        <w:t xml:space="preserve"> </w:t>
      </w:r>
      <w:r>
        <w:t>wyłącznie</w:t>
      </w:r>
      <w:r w:rsidRPr="00C5291E">
        <w:rPr>
          <w:spacing w:val="22"/>
        </w:rPr>
        <w:t xml:space="preserve"> </w:t>
      </w:r>
      <w:r>
        <w:t>ustalenie</w:t>
      </w:r>
      <w:r w:rsidRPr="00C5291E">
        <w:rPr>
          <w:spacing w:val="23"/>
        </w:rPr>
        <w:t xml:space="preserve"> </w:t>
      </w:r>
      <w:r>
        <w:t>miejsca</w:t>
      </w:r>
      <w:r w:rsidRPr="00C5291E">
        <w:rPr>
          <w:spacing w:val="22"/>
        </w:rPr>
        <w:t xml:space="preserve"> </w:t>
      </w:r>
      <w:r>
        <w:t>i</w:t>
      </w:r>
      <w:r w:rsidRPr="00C5291E">
        <w:rPr>
          <w:spacing w:val="22"/>
        </w:rPr>
        <w:t xml:space="preserve"> </w:t>
      </w:r>
      <w:r>
        <w:t>ceny</w:t>
      </w:r>
      <w:r w:rsidR="00C5291E">
        <w:t xml:space="preserve"> </w:t>
      </w:r>
      <w:r>
        <w:t>dostawy.</w:t>
      </w:r>
    </w:p>
    <w:p w:rsidR="00F23A4C" w:rsidRDefault="00F23A4C">
      <w:pPr>
        <w:pStyle w:val="Tekstpodstawowy"/>
        <w:spacing w:before="3"/>
        <w:rPr>
          <w:sz w:val="20"/>
        </w:rPr>
      </w:pPr>
    </w:p>
    <w:p w:rsidR="00F23A4C" w:rsidRDefault="00C178E8">
      <w:pPr>
        <w:pStyle w:val="Akapitzlist"/>
        <w:numPr>
          <w:ilvl w:val="0"/>
          <w:numId w:val="9"/>
        </w:numPr>
        <w:tabs>
          <w:tab w:val="left" w:pos="822"/>
        </w:tabs>
        <w:spacing w:line="247" w:lineRule="auto"/>
        <w:ind w:left="821" w:right="100"/>
        <w:jc w:val="both"/>
      </w:pPr>
      <w:r>
        <w:t>Strony wyłączają możliwość stosowania innych niż niniejsze OWS wzorców umowy, w szczególności</w:t>
      </w:r>
      <w:r>
        <w:rPr>
          <w:spacing w:val="-7"/>
        </w:rPr>
        <w:t xml:space="preserve"> </w:t>
      </w:r>
      <w:r>
        <w:t>Sprzedający</w:t>
      </w:r>
      <w:r>
        <w:rPr>
          <w:spacing w:val="-9"/>
        </w:rPr>
        <w:t xml:space="preserve"> </w:t>
      </w:r>
      <w:r>
        <w:t>nie</w:t>
      </w:r>
      <w:r>
        <w:rPr>
          <w:spacing w:val="-6"/>
        </w:rPr>
        <w:t xml:space="preserve"> </w:t>
      </w:r>
      <w:r>
        <w:t>akceptuje</w:t>
      </w:r>
      <w:r>
        <w:rPr>
          <w:spacing w:val="-6"/>
        </w:rPr>
        <w:t xml:space="preserve"> </w:t>
      </w:r>
      <w:r>
        <w:t>wzorców</w:t>
      </w:r>
      <w:r>
        <w:rPr>
          <w:spacing w:val="-6"/>
        </w:rPr>
        <w:t xml:space="preserve"> </w:t>
      </w:r>
      <w:r>
        <w:t>umowy</w:t>
      </w:r>
      <w:r>
        <w:rPr>
          <w:spacing w:val="-6"/>
        </w:rPr>
        <w:t xml:space="preserve"> </w:t>
      </w:r>
      <w:r>
        <w:t>Kupującego,</w:t>
      </w:r>
      <w:r>
        <w:rPr>
          <w:spacing w:val="-6"/>
        </w:rPr>
        <w:t xml:space="preserve"> </w:t>
      </w:r>
      <w:r>
        <w:t>na</w:t>
      </w:r>
      <w:r>
        <w:rPr>
          <w:spacing w:val="-7"/>
        </w:rPr>
        <w:t xml:space="preserve"> </w:t>
      </w:r>
      <w:r>
        <w:t>co</w:t>
      </w:r>
      <w:r>
        <w:rPr>
          <w:spacing w:val="-5"/>
        </w:rPr>
        <w:t xml:space="preserve"> </w:t>
      </w:r>
      <w:r>
        <w:t>Kupujący</w:t>
      </w:r>
      <w:r>
        <w:rPr>
          <w:spacing w:val="-5"/>
        </w:rPr>
        <w:t xml:space="preserve"> </w:t>
      </w:r>
      <w:r>
        <w:t>wyraża zgodę.</w:t>
      </w:r>
    </w:p>
    <w:p w:rsidR="00F23A4C" w:rsidRDefault="00F23A4C">
      <w:pPr>
        <w:pStyle w:val="Tekstpodstawowy"/>
        <w:spacing w:before="11"/>
        <w:rPr>
          <w:sz w:val="19"/>
        </w:rPr>
      </w:pPr>
    </w:p>
    <w:p w:rsidR="00F23A4C" w:rsidRDefault="00C178E8">
      <w:pPr>
        <w:pStyle w:val="Akapitzlist"/>
        <w:numPr>
          <w:ilvl w:val="0"/>
          <w:numId w:val="9"/>
        </w:numPr>
        <w:tabs>
          <w:tab w:val="left" w:pos="822"/>
        </w:tabs>
        <w:spacing w:line="247" w:lineRule="auto"/>
        <w:ind w:left="821" w:right="102"/>
        <w:jc w:val="both"/>
      </w:pPr>
      <w:r>
        <w:t>W przypadku złożenia przez Kupującego oświadczenia o przyjęciu oferty z zastrzeżeniem zmian lub uzupełnień (w tym poprzez wprowadzenie wzorca umowy stosowanego u Kupującego), do zawarcia umowy uwzględniającej zmiany lub uzupełnienia wprowadzone przez Kupującego niezbędne jest złożenie przez Kupującego wyraźnej prośby o akceptację zmian lub uzupełnień oraz oświadczenie Sprzedającego o przyjęciu zamówienia z wyraźnym oświadczeniem o akceptacji zmian lub uzupełnień wprowadzonych przez Kupującego. W przeciwnym wypadku umowa zawierana jest z uwzględnieniem wyłącznie OWS Sprzedającego.</w:t>
      </w:r>
    </w:p>
    <w:p w:rsidR="00F23A4C" w:rsidRDefault="00F23A4C">
      <w:pPr>
        <w:pStyle w:val="Tekstpodstawowy"/>
        <w:spacing w:before="1"/>
        <w:rPr>
          <w:sz w:val="20"/>
        </w:rPr>
      </w:pPr>
    </w:p>
    <w:p w:rsidR="00F23A4C" w:rsidRDefault="00C178E8">
      <w:pPr>
        <w:pStyle w:val="Akapitzlist"/>
        <w:numPr>
          <w:ilvl w:val="0"/>
          <w:numId w:val="9"/>
        </w:numPr>
        <w:tabs>
          <w:tab w:val="left" w:pos="822"/>
        </w:tabs>
        <w:spacing w:line="249" w:lineRule="auto"/>
        <w:ind w:left="821" w:right="102"/>
        <w:jc w:val="both"/>
      </w:pPr>
      <w:r>
        <w:t>W przypadku tożsamych lub znoszących się wzajemnie warunków OWS i OWZ Kupującego i Sprzedającego pierwszeństwo i nadrzędność przyjmowane jest z OWS</w:t>
      </w:r>
      <w:r>
        <w:rPr>
          <w:spacing w:val="-13"/>
        </w:rPr>
        <w:t xml:space="preserve"> </w:t>
      </w:r>
      <w:r>
        <w:t>Sprzedającego.</w:t>
      </w:r>
    </w:p>
    <w:p w:rsidR="00F23A4C" w:rsidRDefault="00F23A4C">
      <w:pPr>
        <w:pStyle w:val="Tekstpodstawowy"/>
        <w:spacing w:before="4"/>
        <w:rPr>
          <w:sz w:val="19"/>
        </w:rPr>
      </w:pPr>
    </w:p>
    <w:p w:rsidR="00F23A4C" w:rsidRDefault="00C178E8">
      <w:pPr>
        <w:pStyle w:val="Akapitzlist"/>
        <w:numPr>
          <w:ilvl w:val="0"/>
          <w:numId w:val="9"/>
        </w:numPr>
        <w:tabs>
          <w:tab w:val="left" w:pos="822"/>
        </w:tabs>
        <w:spacing w:line="247" w:lineRule="auto"/>
        <w:ind w:left="821" w:right="105"/>
        <w:jc w:val="both"/>
      </w:pPr>
      <w:r>
        <w:t>Kupujący przyjmuje ofertę poprzez złożenie zamówienia. Złożenie zamówienia jest równoznaczne z akceptacją OWS Sprzedającego. Forma zamówienia może przyjąć postać zarówno formy pisemnej jak i elektronicznej np. poprzez email oraz</w:t>
      </w:r>
      <w:r>
        <w:rPr>
          <w:spacing w:val="-9"/>
        </w:rPr>
        <w:t xml:space="preserve"> </w:t>
      </w:r>
      <w:proofErr w:type="spellStart"/>
      <w:r>
        <w:t>faxem</w:t>
      </w:r>
      <w:proofErr w:type="spellEnd"/>
      <w:r>
        <w:t>.</w:t>
      </w:r>
    </w:p>
    <w:p w:rsidR="00F23A4C" w:rsidRDefault="00F23A4C">
      <w:pPr>
        <w:pStyle w:val="Tekstpodstawowy"/>
        <w:spacing w:before="11"/>
        <w:rPr>
          <w:sz w:val="19"/>
        </w:rPr>
      </w:pPr>
    </w:p>
    <w:p w:rsidR="00F23A4C" w:rsidRDefault="00C178E8">
      <w:pPr>
        <w:pStyle w:val="Akapitzlist"/>
        <w:numPr>
          <w:ilvl w:val="0"/>
          <w:numId w:val="9"/>
        </w:numPr>
        <w:tabs>
          <w:tab w:val="left" w:pos="822"/>
        </w:tabs>
      </w:pPr>
      <w:r>
        <w:t>Zamówienie składane przez Kupującego powinno zawierać następujące</w:t>
      </w:r>
      <w:r>
        <w:rPr>
          <w:spacing w:val="-6"/>
        </w:rPr>
        <w:t xml:space="preserve"> </w:t>
      </w:r>
      <w:r>
        <w:t>elementy:</w:t>
      </w:r>
    </w:p>
    <w:p w:rsidR="00F23A4C" w:rsidRPr="00C5291E" w:rsidRDefault="00C178E8" w:rsidP="00C5291E">
      <w:pPr>
        <w:pStyle w:val="Akapitzlist"/>
        <w:numPr>
          <w:ilvl w:val="1"/>
          <w:numId w:val="9"/>
        </w:numPr>
        <w:tabs>
          <w:tab w:val="left" w:pos="1557"/>
        </w:tabs>
        <w:spacing w:before="4"/>
        <w:ind w:hanging="361"/>
        <w:rPr>
          <w:sz w:val="20"/>
        </w:rPr>
      </w:pPr>
      <w:r>
        <w:t>Dane zamawiającego;</w:t>
      </w:r>
    </w:p>
    <w:p w:rsidR="00C5291E" w:rsidRPr="00C5291E" w:rsidRDefault="00C5291E" w:rsidP="00C5291E">
      <w:pPr>
        <w:pStyle w:val="Akapitzlist"/>
        <w:tabs>
          <w:tab w:val="left" w:pos="1557"/>
        </w:tabs>
        <w:spacing w:before="4"/>
        <w:ind w:left="1556" w:firstLine="0"/>
        <w:rPr>
          <w:sz w:val="20"/>
        </w:rPr>
      </w:pPr>
    </w:p>
    <w:p w:rsidR="00F23A4C" w:rsidRDefault="00C178E8">
      <w:pPr>
        <w:pStyle w:val="Akapitzlist"/>
        <w:numPr>
          <w:ilvl w:val="1"/>
          <w:numId w:val="9"/>
        </w:numPr>
        <w:tabs>
          <w:tab w:val="left" w:pos="1557"/>
        </w:tabs>
        <w:ind w:right="101"/>
        <w:jc w:val="both"/>
      </w:pPr>
      <w:r>
        <w:t>Określenie zamawianego towaru</w:t>
      </w:r>
      <w:r w:rsidR="00E3168D">
        <w:t xml:space="preserve"> i/lub usług</w:t>
      </w:r>
      <w:r>
        <w:t xml:space="preserve"> z powołaniem się na nazwę handlową lub oznaczenie</w:t>
      </w:r>
      <w:r>
        <w:rPr>
          <w:spacing w:val="-11"/>
        </w:rPr>
        <w:t xml:space="preserve"> </w:t>
      </w:r>
      <w:r>
        <w:t>producenta,</w:t>
      </w:r>
      <w:r>
        <w:rPr>
          <w:spacing w:val="-9"/>
        </w:rPr>
        <w:t xml:space="preserve"> </w:t>
      </w:r>
      <w:r>
        <w:t>zgodnie</w:t>
      </w:r>
      <w:r>
        <w:rPr>
          <w:spacing w:val="-9"/>
        </w:rPr>
        <w:t xml:space="preserve"> </w:t>
      </w:r>
      <w:r>
        <w:t>z</w:t>
      </w:r>
      <w:r>
        <w:rPr>
          <w:spacing w:val="-12"/>
        </w:rPr>
        <w:t xml:space="preserve"> </w:t>
      </w:r>
      <w:r>
        <w:t>kodyfikacją</w:t>
      </w:r>
      <w:r>
        <w:rPr>
          <w:spacing w:val="-11"/>
        </w:rPr>
        <w:t xml:space="preserve"> </w:t>
      </w:r>
      <w:r>
        <w:t>Sprzedającego.</w:t>
      </w:r>
      <w:r>
        <w:rPr>
          <w:spacing w:val="-12"/>
        </w:rPr>
        <w:t xml:space="preserve"> </w:t>
      </w:r>
      <w:r>
        <w:t>Oznaczenie</w:t>
      </w:r>
      <w:r>
        <w:rPr>
          <w:spacing w:val="-11"/>
        </w:rPr>
        <w:t xml:space="preserve"> </w:t>
      </w:r>
      <w:r>
        <w:t>producenta i jego numer katalogowy ma pierwszeństwo przed opisem Kupującego i zgodnie z oznaczeniem katalogowym producenta realizowane jest</w:t>
      </w:r>
      <w:r>
        <w:rPr>
          <w:spacing w:val="-7"/>
        </w:rPr>
        <w:t xml:space="preserve"> </w:t>
      </w:r>
      <w:r>
        <w:t>zamówienie;</w:t>
      </w:r>
    </w:p>
    <w:p w:rsidR="00F23A4C" w:rsidRDefault="00F23A4C">
      <w:pPr>
        <w:pStyle w:val="Tekstpodstawowy"/>
        <w:spacing w:before="2"/>
        <w:rPr>
          <w:sz w:val="20"/>
        </w:rPr>
      </w:pPr>
    </w:p>
    <w:p w:rsidR="00F23A4C" w:rsidRDefault="00C178E8">
      <w:pPr>
        <w:pStyle w:val="Akapitzlist"/>
        <w:numPr>
          <w:ilvl w:val="1"/>
          <w:numId w:val="9"/>
        </w:numPr>
        <w:tabs>
          <w:tab w:val="left" w:pos="1556"/>
          <w:tab w:val="left" w:pos="1557"/>
        </w:tabs>
        <w:ind w:hanging="361"/>
      </w:pPr>
      <w:r>
        <w:t>Ilości zamawianego</w:t>
      </w:r>
      <w:r>
        <w:rPr>
          <w:spacing w:val="-2"/>
        </w:rPr>
        <w:t xml:space="preserve"> </w:t>
      </w:r>
      <w:r>
        <w:t>towaru.</w:t>
      </w:r>
    </w:p>
    <w:p w:rsidR="00C5291E" w:rsidRDefault="00C5291E" w:rsidP="00C5291E">
      <w:pPr>
        <w:pStyle w:val="Akapitzlist"/>
      </w:pPr>
    </w:p>
    <w:p w:rsidR="00C5291E" w:rsidRDefault="00C5291E">
      <w:pPr>
        <w:pStyle w:val="Akapitzlist"/>
        <w:numPr>
          <w:ilvl w:val="1"/>
          <w:numId w:val="9"/>
        </w:numPr>
        <w:tabs>
          <w:tab w:val="left" w:pos="1556"/>
          <w:tab w:val="left" w:pos="1557"/>
        </w:tabs>
        <w:ind w:hanging="361"/>
      </w:pPr>
      <w:r>
        <w:t>wartość zamawianego towaru / lub towaru z usługą</w:t>
      </w:r>
    </w:p>
    <w:p w:rsidR="00C5291E" w:rsidRDefault="00C5291E" w:rsidP="00C5291E">
      <w:pPr>
        <w:pStyle w:val="Akapitzlist"/>
      </w:pPr>
    </w:p>
    <w:p w:rsidR="00C5291E" w:rsidRDefault="00C5291E" w:rsidP="00C5291E">
      <w:pPr>
        <w:tabs>
          <w:tab w:val="left" w:pos="1556"/>
          <w:tab w:val="left" w:pos="1557"/>
        </w:tabs>
      </w:pPr>
    </w:p>
    <w:p w:rsidR="00C5291E" w:rsidRDefault="00C5291E" w:rsidP="00C5291E">
      <w:pPr>
        <w:tabs>
          <w:tab w:val="left" w:pos="1556"/>
          <w:tab w:val="left" w:pos="1557"/>
        </w:tabs>
      </w:pPr>
    </w:p>
    <w:p w:rsidR="00C5291E" w:rsidRDefault="00C5291E" w:rsidP="00C5291E">
      <w:pPr>
        <w:tabs>
          <w:tab w:val="left" w:pos="1556"/>
          <w:tab w:val="left" w:pos="1557"/>
        </w:tabs>
      </w:pPr>
    </w:p>
    <w:p w:rsidR="00C5291E" w:rsidRDefault="00C5291E" w:rsidP="00C5291E">
      <w:pPr>
        <w:tabs>
          <w:tab w:val="left" w:pos="1556"/>
          <w:tab w:val="left" w:pos="1557"/>
        </w:tabs>
      </w:pPr>
    </w:p>
    <w:p w:rsidR="00F23A4C" w:rsidRDefault="00F23A4C">
      <w:pPr>
        <w:pStyle w:val="Tekstpodstawowy"/>
        <w:spacing w:before="3"/>
        <w:rPr>
          <w:sz w:val="20"/>
        </w:rPr>
      </w:pPr>
    </w:p>
    <w:p w:rsidR="00F23A4C" w:rsidRDefault="00C178E8">
      <w:pPr>
        <w:pStyle w:val="Akapitzlist"/>
        <w:numPr>
          <w:ilvl w:val="0"/>
          <w:numId w:val="9"/>
        </w:numPr>
        <w:tabs>
          <w:tab w:val="left" w:pos="822"/>
        </w:tabs>
        <w:spacing w:line="249" w:lineRule="auto"/>
        <w:ind w:left="821" w:right="106"/>
        <w:jc w:val="both"/>
      </w:pPr>
      <w:r>
        <w:t>W przypadku zamówienia składanego u Sprzedającego po raz pierwszy Kupujący załącza do niego kopie dokumentów</w:t>
      </w:r>
      <w:r>
        <w:rPr>
          <w:spacing w:val="-2"/>
        </w:rPr>
        <w:t xml:space="preserve"> </w:t>
      </w:r>
      <w:r>
        <w:t>rejestrowych.</w:t>
      </w:r>
    </w:p>
    <w:p w:rsidR="00F23A4C" w:rsidRDefault="00F23A4C">
      <w:pPr>
        <w:pStyle w:val="Tekstpodstawowy"/>
        <w:spacing w:before="4"/>
        <w:rPr>
          <w:sz w:val="19"/>
        </w:rPr>
      </w:pPr>
    </w:p>
    <w:p w:rsidR="00F23A4C" w:rsidRDefault="00C178E8">
      <w:pPr>
        <w:pStyle w:val="Akapitzlist"/>
        <w:numPr>
          <w:ilvl w:val="0"/>
          <w:numId w:val="9"/>
        </w:numPr>
        <w:tabs>
          <w:tab w:val="left" w:pos="822"/>
        </w:tabs>
        <w:spacing w:line="247" w:lineRule="auto"/>
        <w:ind w:left="821" w:right="101"/>
        <w:jc w:val="both"/>
      </w:pPr>
      <w:r>
        <w:t>Kupujący</w:t>
      </w:r>
      <w:r>
        <w:rPr>
          <w:spacing w:val="-11"/>
        </w:rPr>
        <w:t xml:space="preserve"> </w:t>
      </w:r>
      <w:r>
        <w:t>nie</w:t>
      </w:r>
      <w:r>
        <w:rPr>
          <w:spacing w:val="-12"/>
        </w:rPr>
        <w:t xml:space="preserve"> </w:t>
      </w:r>
      <w:r>
        <w:t>może</w:t>
      </w:r>
      <w:r>
        <w:rPr>
          <w:spacing w:val="-12"/>
        </w:rPr>
        <w:t xml:space="preserve"> </w:t>
      </w:r>
      <w:r>
        <w:t>przenieść</w:t>
      </w:r>
      <w:r>
        <w:rPr>
          <w:spacing w:val="-10"/>
        </w:rPr>
        <w:t xml:space="preserve"> </w:t>
      </w:r>
      <w:r>
        <w:t>na</w:t>
      </w:r>
      <w:r>
        <w:rPr>
          <w:spacing w:val="-11"/>
        </w:rPr>
        <w:t xml:space="preserve"> </w:t>
      </w:r>
      <w:r>
        <w:t>inny</w:t>
      </w:r>
      <w:r>
        <w:rPr>
          <w:spacing w:val="-11"/>
        </w:rPr>
        <w:t xml:space="preserve"> </w:t>
      </w:r>
      <w:r>
        <w:t>podmiot</w:t>
      </w:r>
      <w:r>
        <w:rPr>
          <w:spacing w:val="-11"/>
        </w:rPr>
        <w:t xml:space="preserve"> </w:t>
      </w:r>
      <w:r>
        <w:t>wszystkich</w:t>
      </w:r>
      <w:r>
        <w:rPr>
          <w:spacing w:val="-11"/>
        </w:rPr>
        <w:t xml:space="preserve"> </w:t>
      </w:r>
      <w:r>
        <w:t>lub</w:t>
      </w:r>
      <w:r>
        <w:rPr>
          <w:spacing w:val="-11"/>
        </w:rPr>
        <w:t xml:space="preserve"> </w:t>
      </w:r>
      <w:r>
        <w:t>części</w:t>
      </w:r>
      <w:r>
        <w:rPr>
          <w:spacing w:val="-11"/>
        </w:rPr>
        <w:t xml:space="preserve"> </w:t>
      </w:r>
      <w:r>
        <w:t>swoich</w:t>
      </w:r>
      <w:r>
        <w:rPr>
          <w:spacing w:val="-11"/>
        </w:rPr>
        <w:t xml:space="preserve"> </w:t>
      </w:r>
      <w:r>
        <w:t>praw</w:t>
      </w:r>
      <w:r>
        <w:rPr>
          <w:spacing w:val="-13"/>
        </w:rPr>
        <w:t xml:space="preserve"> </w:t>
      </w:r>
      <w:r>
        <w:t>i</w:t>
      </w:r>
      <w:r>
        <w:rPr>
          <w:spacing w:val="-13"/>
        </w:rPr>
        <w:t xml:space="preserve"> </w:t>
      </w:r>
      <w:r>
        <w:t>obowiązków z tytułu zawartej ze Sprzedającym umowy bez uprzedniej, pisemnej zgody</w:t>
      </w:r>
      <w:r>
        <w:rPr>
          <w:spacing w:val="-12"/>
        </w:rPr>
        <w:t xml:space="preserve"> </w:t>
      </w:r>
      <w:r>
        <w:t>Sprzedającego.</w:t>
      </w:r>
    </w:p>
    <w:p w:rsidR="00F23A4C" w:rsidRDefault="00F23A4C">
      <w:pPr>
        <w:pStyle w:val="Tekstpodstawowy"/>
        <w:spacing w:before="9"/>
        <w:rPr>
          <w:sz w:val="19"/>
        </w:rPr>
      </w:pPr>
    </w:p>
    <w:p w:rsidR="00F23A4C" w:rsidRDefault="00C178E8">
      <w:pPr>
        <w:pStyle w:val="Akapitzlist"/>
        <w:numPr>
          <w:ilvl w:val="0"/>
          <w:numId w:val="9"/>
        </w:numPr>
        <w:tabs>
          <w:tab w:val="left" w:pos="822"/>
        </w:tabs>
        <w:spacing w:line="247" w:lineRule="auto"/>
        <w:ind w:left="821" w:right="102"/>
        <w:jc w:val="both"/>
      </w:pPr>
      <w:r>
        <w:t>W razie, gdy Sprzedający poweźmie wątpliwość, co do stanu majątkowego Kupującego, bądź Kupujący opóźni się z zapłatą za dostarczony wcześniej towar, Sprzedający ma prawo powstrzymać się z dalszym dostarczaniem towarów, żądając odpowiedniego zabezpieczenia zapłaty w ciągu 3 dni, a po upływie tego terminu od umowy odstąpić. Sprzedający ma prawo odstąpić</w:t>
      </w:r>
      <w:r>
        <w:rPr>
          <w:spacing w:val="-13"/>
        </w:rPr>
        <w:t xml:space="preserve"> </w:t>
      </w:r>
      <w:r>
        <w:t>od</w:t>
      </w:r>
      <w:r>
        <w:rPr>
          <w:spacing w:val="-11"/>
        </w:rPr>
        <w:t xml:space="preserve"> </w:t>
      </w:r>
      <w:r>
        <w:t>umowy</w:t>
      </w:r>
      <w:r>
        <w:rPr>
          <w:spacing w:val="-10"/>
        </w:rPr>
        <w:t xml:space="preserve"> </w:t>
      </w:r>
      <w:r>
        <w:t>w</w:t>
      </w:r>
      <w:r>
        <w:rPr>
          <w:spacing w:val="-12"/>
        </w:rPr>
        <w:t xml:space="preserve"> </w:t>
      </w:r>
      <w:r>
        <w:t>terminie</w:t>
      </w:r>
      <w:r>
        <w:rPr>
          <w:spacing w:val="-10"/>
        </w:rPr>
        <w:t xml:space="preserve"> </w:t>
      </w:r>
      <w:r>
        <w:t>6</w:t>
      </w:r>
      <w:r>
        <w:rPr>
          <w:spacing w:val="-12"/>
        </w:rPr>
        <w:t xml:space="preserve"> </w:t>
      </w:r>
      <w:r>
        <w:t>miesięcy</w:t>
      </w:r>
      <w:r>
        <w:rPr>
          <w:spacing w:val="-12"/>
        </w:rPr>
        <w:t xml:space="preserve"> </w:t>
      </w:r>
      <w:r>
        <w:t>od</w:t>
      </w:r>
      <w:r>
        <w:rPr>
          <w:spacing w:val="-11"/>
        </w:rPr>
        <w:t xml:space="preserve"> </w:t>
      </w:r>
      <w:r>
        <w:t>powzięcia</w:t>
      </w:r>
      <w:r>
        <w:rPr>
          <w:spacing w:val="-11"/>
        </w:rPr>
        <w:t xml:space="preserve"> </w:t>
      </w:r>
      <w:r>
        <w:t>wiedzy</w:t>
      </w:r>
      <w:r>
        <w:rPr>
          <w:spacing w:val="-10"/>
        </w:rPr>
        <w:t xml:space="preserve"> </w:t>
      </w:r>
      <w:r>
        <w:t>na</w:t>
      </w:r>
      <w:r>
        <w:rPr>
          <w:spacing w:val="-11"/>
        </w:rPr>
        <w:t xml:space="preserve"> </w:t>
      </w:r>
      <w:r>
        <w:t>temat</w:t>
      </w:r>
      <w:r>
        <w:rPr>
          <w:spacing w:val="-10"/>
        </w:rPr>
        <w:t xml:space="preserve"> </w:t>
      </w:r>
      <w:r>
        <w:t>zaistnienia</w:t>
      </w:r>
      <w:r>
        <w:rPr>
          <w:spacing w:val="-11"/>
        </w:rPr>
        <w:t xml:space="preserve"> </w:t>
      </w:r>
      <w:r>
        <w:t>podstawy do</w:t>
      </w:r>
      <w:r>
        <w:rPr>
          <w:spacing w:val="1"/>
        </w:rPr>
        <w:t xml:space="preserve"> </w:t>
      </w:r>
      <w:r>
        <w:t>odstąpienia.</w:t>
      </w:r>
    </w:p>
    <w:p w:rsidR="00F23A4C" w:rsidRDefault="00F23A4C">
      <w:pPr>
        <w:pStyle w:val="Tekstpodstawowy"/>
        <w:rPr>
          <w:sz w:val="20"/>
        </w:rPr>
      </w:pPr>
    </w:p>
    <w:p w:rsidR="00F23A4C" w:rsidRDefault="00C178E8">
      <w:pPr>
        <w:pStyle w:val="Akapitzlist"/>
        <w:numPr>
          <w:ilvl w:val="0"/>
          <w:numId w:val="9"/>
        </w:numPr>
        <w:tabs>
          <w:tab w:val="left" w:pos="822"/>
        </w:tabs>
        <w:spacing w:line="247" w:lineRule="auto"/>
        <w:ind w:left="821" w:right="101"/>
        <w:jc w:val="both"/>
      </w:pPr>
      <w:r>
        <w:t>Wzorce, schematy i rysunki załączone przez Sprzedającego do oferty, a także informacje podane</w:t>
      </w:r>
      <w:r>
        <w:rPr>
          <w:spacing w:val="-12"/>
        </w:rPr>
        <w:t xml:space="preserve"> </w:t>
      </w:r>
      <w:r>
        <w:t>w</w:t>
      </w:r>
      <w:r>
        <w:rPr>
          <w:spacing w:val="-11"/>
        </w:rPr>
        <w:t xml:space="preserve"> </w:t>
      </w:r>
      <w:r>
        <w:t>katalogach,</w:t>
      </w:r>
      <w:r>
        <w:rPr>
          <w:spacing w:val="-12"/>
        </w:rPr>
        <w:t xml:space="preserve"> </w:t>
      </w:r>
      <w:r>
        <w:t>broszurach,</w:t>
      </w:r>
      <w:r>
        <w:rPr>
          <w:spacing w:val="-9"/>
        </w:rPr>
        <w:t xml:space="preserve"> </w:t>
      </w:r>
      <w:r>
        <w:t>specyfikacjach</w:t>
      </w:r>
      <w:r>
        <w:rPr>
          <w:spacing w:val="-10"/>
        </w:rPr>
        <w:t xml:space="preserve"> </w:t>
      </w:r>
      <w:r>
        <w:t>technicznych</w:t>
      </w:r>
      <w:r>
        <w:rPr>
          <w:spacing w:val="-11"/>
        </w:rPr>
        <w:t xml:space="preserve"> </w:t>
      </w:r>
      <w:r>
        <w:t>nie</w:t>
      </w:r>
      <w:r>
        <w:rPr>
          <w:spacing w:val="-11"/>
        </w:rPr>
        <w:t xml:space="preserve"> </w:t>
      </w:r>
      <w:r>
        <w:t>są</w:t>
      </w:r>
      <w:r>
        <w:rPr>
          <w:spacing w:val="-12"/>
        </w:rPr>
        <w:t xml:space="preserve"> </w:t>
      </w:r>
      <w:r>
        <w:t>elementem</w:t>
      </w:r>
      <w:r>
        <w:rPr>
          <w:spacing w:val="-10"/>
        </w:rPr>
        <w:t xml:space="preserve"> </w:t>
      </w:r>
      <w:r>
        <w:t>oferty,</w:t>
      </w:r>
      <w:r>
        <w:rPr>
          <w:spacing w:val="-11"/>
        </w:rPr>
        <w:t xml:space="preserve"> </w:t>
      </w:r>
      <w:r>
        <w:t>mają wyłącznie charakter materiałów poglądowych i nie tworzą po stronie Sprzedającego obowiązku dostarczenia towaru zgodnego z takimi wzorcami, schematami i rysunkami. Informacje te stają się wiążące dla Sprzedającego tylko w sytuacji, kiedy zostaną wyraźnie potwierdzone przez Sprzedającego, w szczególności na wniosek</w:t>
      </w:r>
      <w:r>
        <w:rPr>
          <w:spacing w:val="-12"/>
        </w:rPr>
        <w:t xml:space="preserve"> </w:t>
      </w:r>
      <w:r>
        <w:t>Kupującego.</w:t>
      </w:r>
    </w:p>
    <w:p w:rsidR="00F23A4C" w:rsidRDefault="00F23A4C">
      <w:pPr>
        <w:pStyle w:val="Tekstpodstawowy"/>
      </w:pPr>
    </w:p>
    <w:p w:rsidR="00F23A4C" w:rsidRDefault="00F23A4C">
      <w:pPr>
        <w:pStyle w:val="Tekstpodstawowy"/>
      </w:pPr>
    </w:p>
    <w:p w:rsidR="00F23A4C" w:rsidRDefault="00C178E8">
      <w:pPr>
        <w:pStyle w:val="Heading1"/>
        <w:numPr>
          <w:ilvl w:val="0"/>
          <w:numId w:val="11"/>
        </w:numPr>
        <w:tabs>
          <w:tab w:val="left" w:pos="4528"/>
          <w:tab w:val="left" w:pos="4529"/>
        </w:tabs>
        <w:spacing w:before="189"/>
        <w:ind w:left="4528" w:hanging="584"/>
        <w:jc w:val="left"/>
      </w:pPr>
      <w:r>
        <w:t>DOSTAWA</w:t>
      </w:r>
    </w:p>
    <w:p w:rsidR="00F23A4C" w:rsidRDefault="00F23A4C">
      <w:pPr>
        <w:pStyle w:val="Tekstpodstawowy"/>
        <w:rPr>
          <w:b/>
        </w:rPr>
      </w:pPr>
    </w:p>
    <w:p w:rsidR="00F23A4C" w:rsidRDefault="00F23A4C">
      <w:pPr>
        <w:pStyle w:val="Tekstpodstawowy"/>
        <w:rPr>
          <w:b/>
        </w:rPr>
      </w:pPr>
    </w:p>
    <w:p w:rsidR="00F23A4C" w:rsidRDefault="00C178E8">
      <w:pPr>
        <w:pStyle w:val="Akapitzlist"/>
        <w:numPr>
          <w:ilvl w:val="0"/>
          <w:numId w:val="8"/>
        </w:numPr>
        <w:tabs>
          <w:tab w:val="left" w:pos="822"/>
        </w:tabs>
        <w:spacing w:before="196" w:line="247" w:lineRule="auto"/>
        <w:ind w:left="821" w:right="102"/>
        <w:jc w:val="both"/>
      </w:pPr>
      <w:r>
        <w:t xml:space="preserve">Terminy dostaw podane w ofercie czy też potwierdzeniu zamówienia są terminami orientacyjnymi. Jeżeli Kupujący nie wskazał innego miejsca do rozładunku przyjmuje się, </w:t>
      </w:r>
      <w:r>
        <w:rPr>
          <w:spacing w:val="-3"/>
        </w:rPr>
        <w:t xml:space="preserve">że </w:t>
      </w:r>
      <w:r>
        <w:t>miejscem tym jest siedziba lub magazyn Kupującego. O dokładnym terminie dostawy Sprzedający poinformuje pocztą elektroniczną na wyraźną prośbę Kupującego. Z chwilą wydania towaru przewoźnikowi na Kupującego przechodzą korzyści i ciężary związane z towarem oraz niebezpieczeństwo jego utraty lub uszkodzenia. Sprzedający ponosi odpowiedzialność za opóźnienie w dostawie towaru jedynie w przypadku wyłącznej winy Sprzedającego oraz tylko do wartości niedostarczonej części</w:t>
      </w:r>
      <w:r>
        <w:rPr>
          <w:spacing w:val="-9"/>
        </w:rPr>
        <w:t xml:space="preserve"> </w:t>
      </w:r>
      <w:r>
        <w:t>Zamówienia.</w:t>
      </w:r>
    </w:p>
    <w:p w:rsidR="00F23A4C" w:rsidRDefault="00F23A4C">
      <w:pPr>
        <w:pStyle w:val="Tekstpodstawowy"/>
        <w:spacing w:before="3"/>
        <w:rPr>
          <w:sz w:val="20"/>
        </w:rPr>
      </w:pPr>
    </w:p>
    <w:p w:rsidR="00F23A4C" w:rsidRDefault="00C178E8">
      <w:pPr>
        <w:pStyle w:val="Akapitzlist"/>
        <w:numPr>
          <w:ilvl w:val="0"/>
          <w:numId w:val="8"/>
        </w:numPr>
        <w:tabs>
          <w:tab w:val="left" w:pos="822"/>
        </w:tabs>
        <w:spacing w:line="247" w:lineRule="auto"/>
        <w:ind w:left="821" w:right="101"/>
        <w:jc w:val="both"/>
      </w:pPr>
      <w:r>
        <w:t>Osoba dokonująca odbioru towaru w imieniu Kupującego winna posiadać upoważnienie wydane przez osobę uprawnioną do reprezentacji Kupującego chyba, że z zamówienia lub innego dokumentu wynika upoważnienie do odbioru towaru. Przy czym uznaje się, że osoby odbierające towar w siedzibie Sprzedającego mają upoważnienie Kupującego do odbioru towaru.</w:t>
      </w:r>
    </w:p>
    <w:p w:rsidR="00F23A4C" w:rsidRDefault="00F23A4C">
      <w:pPr>
        <w:pStyle w:val="Tekstpodstawowy"/>
        <w:spacing w:before="10"/>
        <w:rPr>
          <w:sz w:val="19"/>
        </w:rPr>
      </w:pPr>
    </w:p>
    <w:p w:rsidR="00F23A4C" w:rsidRDefault="00C178E8" w:rsidP="00041EEA">
      <w:pPr>
        <w:pStyle w:val="Akapitzlist"/>
        <w:numPr>
          <w:ilvl w:val="0"/>
          <w:numId w:val="8"/>
        </w:numPr>
        <w:tabs>
          <w:tab w:val="left" w:pos="360"/>
        </w:tabs>
        <w:ind w:right="105"/>
        <w:jc w:val="both"/>
      </w:pPr>
      <w:r>
        <w:t xml:space="preserve">Osoba dokonująca odbioru  towaru w  imieniu Kupującego  ma obowiązek  skontrolowania </w:t>
      </w:r>
      <w:r>
        <w:rPr>
          <w:spacing w:val="30"/>
        </w:rPr>
        <w:t xml:space="preserve"> </w:t>
      </w:r>
      <w:r>
        <w:t>i</w:t>
      </w:r>
    </w:p>
    <w:p w:rsidR="00041EEA" w:rsidRDefault="00041EEA" w:rsidP="00041EEA">
      <w:pPr>
        <w:pStyle w:val="Tekstpodstawowy"/>
        <w:spacing w:before="10"/>
        <w:ind w:right="102"/>
        <w:jc w:val="both"/>
      </w:pPr>
      <w:r>
        <w:t xml:space="preserve">                </w:t>
      </w:r>
      <w:r w:rsidR="00C178E8" w:rsidRPr="00041EEA">
        <w:t>potwierdzenia</w:t>
      </w:r>
      <w:r w:rsidR="00C178E8" w:rsidRPr="00041EEA">
        <w:rPr>
          <w:spacing w:val="14"/>
        </w:rPr>
        <w:t xml:space="preserve"> </w:t>
      </w:r>
      <w:r w:rsidR="00C178E8" w:rsidRPr="00041EEA">
        <w:t>swoim</w:t>
      </w:r>
      <w:r w:rsidR="00C178E8" w:rsidRPr="00041EEA">
        <w:rPr>
          <w:spacing w:val="12"/>
        </w:rPr>
        <w:t xml:space="preserve"> </w:t>
      </w:r>
      <w:r w:rsidR="00C178E8" w:rsidRPr="00041EEA">
        <w:t>czytelnym</w:t>
      </w:r>
      <w:r w:rsidR="00C178E8" w:rsidRPr="00041EEA">
        <w:rPr>
          <w:spacing w:val="13"/>
        </w:rPr>
        <w:t xml:space="preserve"> </w:t>
      </w:r>
      <w:r w:rsidR="00C178E8" w:rsidRPr="00041EEA">
        <w:t>podpisem</w:t>
      </w:r>
      <w:r w:rsidR="00C178E8" w:rsidRPr="00041EEA">
        <w:rPr>
          <w:spacing w:val="15"/>
        </w:rPr>
        <w:t xml:space="preserve"> </w:t>
      </w:r>
      <w:r w:rsidR="00C178E8" w:rsidRPr="00041EEA">
        <w:t>na</w:t>
      </w:r>
      <w:r w:rsidR="00C178E8" w:rsidRPr="00041EEA">
        <w:rPr>
          <w:spacing w:val="12"/>
        </w:rPr>
        <w:t xml:space="preserve"> </w:t>
      </w:r>
      <w:r w:rsidR="00C178E8" w:rsidRPr="00041EEA">
        <w:t>dokumencie</w:t>
      </w:r>
      <w:r w:rsidR="00C178E8" w:rsidRPr="00041EEA">
        <w:rPr>
          <w:spacing w:val="14"/>
        </w:rPr>
        <w:t xml:space="preserve"> </w:t>
      </w:r>
      <w:r w:rsidR="00C178E8" w:rsidRPr="00041EEA">
        <w:t>dostawy</w:t>
      </w:r>
      <w:r w:rsidR="00C178E8" w:rsidRPr="00041EEA">
        <w:rPr>
          <w:spacing w:val="14"/>
        </w:rPr>
        <w:t xml:space="preserve"> </w:t>
      </w:r>
      <w:r w:rsidR="00C178E8" w:rsidRPr="00041EEA">
        <w:t>(list</w:t>
      </w:r>
      <w:r w:rsidR="00C178E8" w:rsidRPr="00041EEA">
        <w:rPr>
          <w:spacing w:val="14"/>
        </w:rPr>
        <w:t xml:space="preserve"> </w:t>
      </w:r>
      <w:r w:rsidR="00C178E8" w:rsidRPr="00041EEA">
        <w:t>przewozowy,</w:t>
      </w:r>
      <w:r w:rsidR="00C178E8" w:rsidRPr="00041EEA">
        <w:rPr>
          <w:spacing w:val="12"/>
        </w:rPr>
        <w:t xml:space="preserve"> </w:t>
      </w:r>
      <w:r w:rsidR="00C178E8" w:rsidRPr="00041EEA">
        <w:t>WZ</w:t>
      </w:r>
      <w:r w:rsidR="00C178E8" w:rsidRPr="00041EEA">
        <w:rPr>
          <w:spacing w:val="10"/>
        </w:rPr>
        <w:t xml:space="preserve"> </w:t>
      </w:r>
      <w:r w:rsidR="00C178E8" w:rsidRPr="00041EEA">
        <w:t>–</w:t>
      </w:r>
      <w:r>
        <w:t xml:space="preserve">                                   </w:t>
      </w:r>
    </w:p>
    <w:p w:rsidR="00041EEA" w:rsidRDefault="00041EEA" w:rsidP="00041EEA">
      <w:pPr>
        <w:pStyle w:val="Tekstpodstawowy"/>
        <w:spacing w:before="10"/>
        <w:ind w:right="102"/>
        <w:jc w:val="both"/>
      </w:pPr>
      <w:r>
        <w:t xml:space="preserve">                </w:t>
      </w:r>
      <w:r w:rsidR="00C178E8" w:rsidRPr="00041EEA">
        <w:t>specyfikacja wysyłkowa, faktura) zgodności towaru z zamówieniem pod kątem ilościowym i</w:t>
      </w:r>
      <w:r w:rsidR="00C178E8">
        <w:t xml:space="preserve"> </w:t>
      </w:r>
      <w:r>
        <w:t xml:space="preserve"> </w:t>
      </w:r>
    </w:p>
    <w:p w:rsidR="00F23A4C" w:rsidRDefault="00041EEA" w:rsidP="00041EEA">
      <w:pPr>
        <w:pStyle w:val="Tekstpodstawowy"/>
        <w:spacing w:before="10"/>
        <w:ind w:right="102"/>
        <w:jc w:val="both"/>
      </w:pPr>
      <w:r>
        <w:t xml:space="preserve">                </w:t>
      </w:r>
      <w:r w:rsidR="00C178E8">
        <w:t>jakościowym w momencie jego odbioru.</w:t>
      </w:r>
    </w:p>
    <w:p w:rsidR="00041EEA" w:rsidRDefault="00041EEA" w:rsidP="00041EEA">
      <w:pPr>
        <w:pStyle w:val="Tekstpodstawowy"/>
        <w:spacing w:before="10"/>
        <w:ind w:right="102"/>
        <w:jc w:val="right"/>
      </w:pPr>
    </w:p>
    <w:p w:rsidR="00041EEA" w:rsidRDefault="00041EEA" w:rsidP="00041EEA">
      <w:pPr>
        <w:pStyle w:val="Tekstpodstawowy"/>
        <w:spacing w:before="10"/>
        <w:ind w:right="102"/>
        <w:jc w:val="right"/>
      </w:pPr>
    </w:p>
    <w:p w:rsidR="00041EEA" w:rsidRDefault="00041EEA" w:rsidP="00041EEA">
      <w:pPr>
        <w:pStyle w:val="Tekstpodstawowy"/>
        <w:spacing w:before="10"/>
        <w:ind w:right="102"/>
        <w:jc w:val="right"/>
      </w:pPr>
    </w:p>
    <w:p w:rsidR="00041EEA" w:rsidRDefault="00041EEA" w:rsidP="00041EEA">
      <w:pPr>
        <w:pStyle w:val="Tekstpodstawowy"/>
        <w:spacing w:before="10"/>
        <w:ind w:right="102"/>
        <w:jc w:val="right"/>
      </w:pPr>
    </w:p>
    <w:p w:rsidR="00041EEA" w:rsidRDefault="00041EEA" w:rsidP="00041EEA">
      <w:pPr>
        <w:pStyle w:val="Tekstpodstawowy"/>
        <w:spacing w:before="10"/>
        <w:ind w:right="102"/>
        <w:jc w:val="right"/>
      </w:pPr>
    </w:p>
    <w:p w:rsidR="00041EEA" w:rsidRDefault="00041EEA" w:rsidP="00041EEA">
      <w:pPr>
        <w:pStyle w:val="Tekstpodstawowy"/>
        <w:spacing w:before="10"/>
        <w:ind w:right="102"/>
        <w:jc w:val="right"/>
      </w:pPr>
    </w:p>
    <w:p w:rsidR="00041EEA" w:rsidRDefault="00041EEA" w:rsidP="00041EEA">
      <w:pPr>
        <w:pStyle w:val="Tekstpodstawowy"/>
        <w:spacing w:before="10"/>
        <w:ind w:right="102"/>
        <w:jc w:val="right"/>
      </w:pPr>
    </w:p>
    <w:p w:rsidR="00F23A4C" w:rsidRDefault="00F23A4C">
      <w:pPr>
        <w:pStyle w:val="Tekstpodstawowy"/>
        <w:spacing w:before="5"/>
        <w:rPr>
          <w:sz w:val="19"/>
        </w:rPr>
      </w:pPr>
    </w:p>
    <w:p w:rsidR="00F23A4C" w:rsidRDefault="00C178E8">
      <w:pPr>
        <w:pStyle w:val="Akapitzlist"/>
        <w:numPr>
          <w:ilvl w:val="0"/>
          <w:numId w:val="8"/>
        </w:numPr>
        <w:tabs>
          <w:tab w:val="left" w:pos="822"/>
        </w:tabs>
        <w:spacing w:line="247" w:lineRule="auto"/>
        <w:ind w:left="821" w:right="101"/>
        <w:jc w:val="both"/>
      </w:pPr>
      <w:r>
        <w:t>Jeżeli w momencie odbioru towaru od przewoźnika Kupujący stwierdzi różnicę pomiędzy towarem</w:t>
      </w:r>
      <w:r>
        <w:rPr>
          <w:spacing w:val="-4"/>
        </w:rPr>
        <w:t xml:space="preserve"> </w:t>
      </w:r>
      <w:r>
        <w:t>rzeczywiście</w:t>
      </w:r>
      <w:r>
        <w:rPr>
          <w:spacing w:val="-4"/>
        </w:rPr>
        <w:t xml:space="preserve"> </w:t>
      </w:r>
      <w:r>
        <w:t>dostarczonym,</w:t>
      </w:r>
      <w:r>
        <w:rPr>
          <w:spacing w:val="-5"/>
        </w:rPr>
        <w:t xml:space="preserve"> </w:t>
      </w:r>
      <w:r>
        <w:t>a</w:t>
      </w:r>
      <w:r>
        <w:rPr>
          <w:spacing w:val="-5"/>
        </w:rPr>
        <w:t xml:space="preserve"> </w:t>
      </w:r>
      <w:r>
        <w:t>towarem</w:t>
      </w:r>
      <w:r>
        <w:rPr>
          <w:spacing w:val="-7"/>
        </w:rPr>
        <w:t xml:space="preserve"> </w:t>
      </w:r>
      <w:r>
        <w:t>określonym</w:t>
      </w:r>
      <w:r>
        <w:rPr>
          <w:spacing w:val="-6"/>
        </w:rPr>
        <w:t xml:space="preserve"> </w:t>
      </w:r>
      <w:r>
        <w:t>w</w:t>
      </w:r>
      <w:r>
        <w:rPr>
          <w:spacing w:val="-4"/>
        </w:rPr>
        <w:t xml:space="preserve"> </w:t>
      </w:r>
      <w:r>
        <w:t>dokumentach</w:t>
      </w:r>
      <w:r>
        <w:rPr>
          <w:spacing w:val="-6"/>
        </w:rPr>
        <w:t xml:space="preserve"> </w:t>
      </w:r>
      <w:r>
        <w:t>przewozowych lub też stwierdzi uszkodzenie towaru lub jego opakowania, powinien on natychmiast wpisać swoje zastrzeżenia do egzemplarza listu przewozowego przewoźnika lub do specyfikacji towaru lub też sporządzić odrębny protokół odbioru przesyłki z pełnym opisem szkody i podpisem przewoźnika, a następnie poinformować o tym Sprzedającego w formie pisemnej. Czynności te mają na celu ustalenie zasad i zakresu ewentualnej odpowiedzialności przewoźnika. Niedopełnienie przez Kupującego powyższych obowiązków oznaczać</w:t>
      </w:r>
      <w:r>
        <w:rPr>
          <w:spacing w:val="-13"/>
        </w:rPr>
        <w:t xml:space="preserve"> </w:t>
      </w:r>
      <w:r>
        <w:t>będzie:</w:t>
      </w:r>
    </w:p>
    <w:p w:rsidR="00F23A4C" w:rsidRDefault="00F23A4C">
      <w:pPr>
        <w:pStyle w:val="Tekstpodstawowy"/>
        <w:spacing w:before="2"/>
        <w:rPr>
          <w:sz w:val="20"/>
        </w:rPr>
      </w:pPr>
    </w:p>
    <w:p w:rsidR="00F23A4C" w:rsidRDefault="00C178E8">
      <w:pPr>
        <w:pStyle w:val="Akapitzlist"/>
        <w:numPr>
          <w:ilvl w:val="1"/>
          <w:numId w:val="8"/>
        </w:numPr>
        <w:tabs>
          <w:tab w:val="left" w:pos="1557"/>
        </w:tabs>
        <w:spacing w:before="1"/>
        <w:ind w:hanging="361"/>
      </w:pPr>
      <w:r>
        <w:t>Rezygnację</w:t>
      </w:r>
      <w:r>
        <w:rPr>
          <w:spacing w:val="23"/>
        </w:rPr>
        <w:t xml:space="preserve"> </w:t>
      </w:r>
      <w:r>
        <w:t>Kupującego</w:t>
      </w:r>
      <w:r>
        <w:rPr>
          <w:spacing w:val="26"/>
        </w:rPr>
        <w:t xml:space="preserve"> </w:t>
      </w:r>
      <w:r>
        <w:t>z</w:t>
      </w:r>
      <w:r>
        <w:rPr>
          <w:spacing w:val="21"/>
        </w:rPr>
        <w:t xml:space="preserve"> </w:t>
      </w:r>
      <w:r>
        <w:t>przysługujących</w:t>
      </w:r>
      <w:r>
        <w:rPr>
          <w:spacing w:val="22"/>
        </w:rPr>
        <w:t xml:space="preserve"> </w:t>
      </w:r>
      <w:r>
        <w:t>mu</w:t>
      </w:r>
      <w:r>
        <w:rPr>
          <w:spacing w:val="24"/>
        </w:rPr>
        <w:t xml:space="preserve"> </w:t>
      </w:r>
      <w:r>
        <w:t>uprawnień</w:t>
      </w:r>
      <w:r>
        <w:rPr>
          <w:spacing w:val="27"/>
        </w:rPr>
        <w:t xml:space="preserve"> </w:t>
      </w:r>
      <w:r>
        <w:t>-</w:t>
      </w:r>
      <w:r>
        <w:rPr>
          <w:spacing w:val="25"/>
        </w:rPr>
        <w:t xml:space="preserve"> </w:t>
      </w:r>
      <w:r>
        <w:t>w</w:t>
      </w:r>
      <w:r>
        <w:rPr>
          <w:spacing w:val="25"/>
        </w:rPr>
        <w:t xml:space="preserve"> </w:t>
      </w:r>
      <w:r>
        <w:t>przypadku</w:t>
      </w:r>
      <w:r>
        <w:rPr>
          <w:spacing w:val="24"/>
        </w:rPr>
        <w:t xml:space="preserve"> </w:t>
      </w:r>
      <w:r>
        <w:t>uszkodzeń</w:t>
      </w:r>
    </w:p>
    <w:p w:rsidR="00F23A4C" w:rsidRDefault="00C178E8">
      <w:pPr>
        <w:pStyle w:val="Tekstpodstawowy"/>
        <w:spacing w:before="7"/>
        <w:ind w:left="1556"/>
      </w:pPr>
      <w:r>
        <w:t>towaru;</w:t>
      </w:r>
    </w:p>
    <w:p w:rsidR="00F23A4C" w:rsidRDefault="00F23A4C">
      <w:pPr>
        <w:pStyle w:val="Tekstpodstawowy"/>
        <w:spacing w:before="4"/>
        <w:rPr>
          <w:sz w:val="20"/>
        </w:rPr>
      </w:pPr>
    </w:p>
    <w:p w:rsidR="00F23A4C" w:rsidRDefault="00C178E8">
      <w:pPr>
        <w:pStyle w:val="Akapitzlist"/>
        <w:numPr>
          <w:ilvl w:val="1"/>
          <w:numId w:val="8"/>
        </w:numPr>
        <w:tabs>
          <w:tab w:val="left" w:pos="1557"/>
        </w:tabs>
        <w:spacing w:line="249" w:lineRule="auto"/>
        <w:ind w:right="105"/>
        <w:jc w:val="both"/>
      </w:pPr>
      <w:r>
        <w:t>Zgodę Kupującego na zmianę zawartej umowy w części dotyczącej oznaczenia jej przedmiotu oraz ceny - w przypadku różnic pomiędzy towarem dostarczonym lub jego ilością a tym, który został wpisany do listu przewozowego lub</w:t>
      </w:r>
      <w:r>
        <w:rPr>
          <w:spacing w:val="36"/>
        </w:rPr>
        <w:t xml:space="preserve"> </w:t>
      </w:r>
      <w:r>
        <w:t>specyfikacji.</w:t>
      </w:r>
    </w:p>
    <w:p w:rsidR="00F23A4C" w:rsidRDefault="00F23A4C">
      <w:pPr>
        <w:pStyle w:val="Tekstpodstawowy"/>
        <w:spacing w:before="3"/>
        <w:rPr>
          <w:sz w:val="19"/>
        </w:rPr>
      </w:pPr>
    </w:p>
    <w:p w:rsidR="00F23A4C" w:rsidRDefault="00C178E8">
      <w:pPr>
        <w:pStyle w:val="Akapitzlist"/>
        <w:numPr>
          <w:ilvl w:val="0"/>
          <w:numId w:val="8"/>
        </w:numPr>
        <w:tabs>
          <w:tab w:val="left" w:pos="822"/>
        </w:tabs>
        <w:spacing w:line="247" w:lineRule="auto"/>
        <w:ind w:left="821" w:right="102"/>
        <w:jc w:val="both"/>
      </w:pPr>
      <w:r>
        <w:t>W przypadku wykrycia wady jakościowej lub ilościowej po odebraniu dostawy Kupujący zobowiązany jest do zabezpieczenia towaru w stanie nienaruszonym, w szczególności nie ma prawa do użycia kwestionowanego towaru do czasu rozpatrzenia reklamacji przez Sprzedającego pod rygorem utraty prawa do jakichkolwiek roszczeń wobec</w:t>
      </w:r>
      <w:r>
        <w:rPr>
          <w:spacing w:val="-15"/>
        </w:rPr>
        <w:t xml:space="preserve"> </w:t>
      </w:r>
      <w:r>
        <w:t>Sprzedającego.</w:t>
      </w:r>
    </w:p>
    <w:p w:rsidR="00F23A4C" w:rsidRDefault="00F23A4C">
      <w:pPr>
        <w:pStyle w:val="Tekstpodstawowy"/>
        <w:spacing w:before="10"/>
        <w:rPr>
          <w:sz w:val="19"/>
        </w:rPr>
      </w:pPr>
    </w:p>
    <w:p w:rsidR="00F23A4C" w:rsidRDefault="00C178E8">
      <w:pPr>
        <w:pStyle w:val="Akapitzlist"/>
        <w:numPr>
          <w:ilvl w:val="0"/>
          <w:numId w:val="8"/>
        </w:numPr>
        <w:tabs>
          <w:tab w:val="left" w:pos="822"/>
        </w:tabs>
        <w:spacing w:line="247" w:lineRule="auto"/>
        <w:ind w:left="821" w:right="100"/>
        <w:jc w:val="both"/>
      </w:pPr>
      <w:r>
        <w:t>W przypadku nieodebrania towaru, Sprzedający może żądać od Kupującego zwrotu kosztów transportu i zapłaty wynagrodzenia za magazynowanie towaru. W takiej sytuacji wysokość wynagrodzenia na magazynowanie nieodebranego towaru będzie wynosiła 0,5 % wartości netto</w:t>
      </w:r>
      <w:r>
        <w:rPr>
          <w:spacing w:val="-9"/>
        </w:rPr>
        <w:t xml:space="preserve"> </w:t>
      </w:r>
      <w:r>
        <w:t>nieodebranego</w:t>
      </w:r>
      <w:r>
        <w:rPr>
          <w:spacing w:val="-10"/>
        </w:rPr>
        <w:t xml:space="preserve"> </w:t>
      </w:r>
      <w:r>
        <w:t>towaru</w:t>
      </w:r>
      <w:r>
        <w:rPr>
          <w:spacing w:val="-11"/>
        </w:rPr>
        <w:t xml:space="preserve"> </w:t>
      </w:r>
      <w:r>
        <w:t>za</w:t>
      </w:r>
      <w:r>
        <w:rPr>
          <w:spacing w:val="-11"/>
        </w:rPr>
        <w:t xml:space="preserve"> </w:t>
      </w:r>
      <w:r>
        <w:t>każdy</w:t>
      </w:r>
      <w:r>
        <w:rPr>
          <w:spacing w:val="-10"/>
        </w:rPr>
        <w:t xml:space="preserve"> </w:t>
      </w:r>
      <w:r>
        <w:t>dzień</w:t>
      </w:r>
      <w:r>
        <w:rPr>
          <w:spacing w:val="-11"/>
        </w:rPr>
        <w:t xml:space="preserve"> </w:t>
      </w:r>
      <w:r>
        <w:t>jego</w:t>
      </w:r>
      <w:r>
        <w:rPr>
          <w:spacing w:val="-10"/>
        </w:rPr>
        <w:t xml:space="preserve"> </w:t>
      </w:r>
      <w:r>
        <w:t>magazynowania.</w:t>
      </w:r>
      <w:r>
        <w:rPr>
          <w:spacing w:val="-11"/>
        </w:rPr>
        <w:t xml:space="preserve"> </w:t>
      </w:r>
      <w:r>
        <w:t>Nieodebranie</w:t>
      </w:r>
      <w:r>
        <w:rPr>
          <w:spacing w:val="-10"/>
        </w:rPr>
        <w:t xml:space="preserve"> </w:t>
      </w:r>
      <w:r>
        <w:t>towaru</w:t>
      </w:r>
      <w:r>
        <w:rPr>
          <w:spacing w:val="-11"/>
        </w:rPr>
        <w:t xml:space="preserve"> </w:t>
      </w:r>
      <w:r>
        <w:t>przez Kupującego nie zwalnia go z obowiązku zapłacenia jego ceny chyba, że Strony umówią się inaczej.</w:t>
      </w:r>
    </w:p>
    <w:p w:rsidR="00F23A4C" w:rsidRDefault="00F23A4C">
      <w:pPr>
        <w:pStyle w:val="Tekstpodstawowy"/>
        <w:rPr>
          <w:sz w:val="20"/>
        </w:rPr>
      </w:pPr>
    </w:p>
    <w:p w:rsidR="00F23A4C" w:rsidRDefault="00C178E8">
      <w:pPr>
        <w:pStyle w:val="Akapitzlist"/>
        <w:numPr>
          <w:ilvl w:val="0"/>
          <w:numId w:val="8"/>
        </w:numPr>
        <w:tabs>
          <w:tab w:val="left" w:pos="822"/>
        </w:tabs>
        <w:spacing w:line="247" w:lineRule="auto"/>
        <w:ind w:left="821" w:right="101"/>
        <w:jc w:val="both"/>
      </w:pPr>
      <w:r>
        <w:t>Sprzedający nie ponosi odpowiedzialności, jeśli dostawa towaru jest niemożliwa lub opóźniona z przyczyn od niego niezależnych, a w szczególności, jeśli spowodowana jest wystąpieniem siły wyższej, przez co rozumie się między innymi zdarzenia losowe, wojnę, strajk, zarządzenie władz (w tym embarga handlowe) – również, jeśli te przyczyny wystąpiły po stronie dostawcy Sprzedającego. Sprzedający jest zobowiązany do poinformowania Kupującego o przyczynach opóźnienia lub niemożliwości dostawy chyba, że okoliczności uniemożliwiają</w:t>
      </w:r>
      <w:r>
        <w:rPr>
          <w:spacing w:val="-14"/>
        </w:rPr>
        <w:t xml:space="preserve"> </w:t>
      </w:r>
      <w:r>
        <w:t>takie</w:t>
      </w:r>
      <w:r>
        <w:rPr>
          <w:spacing w:val="-12"/>
        </w:rPr>
        <w:t xml:space="preserve"> </w:t>
      </w:r>
      <w:r>
        <w:t>zawiadomienie.</w:t>
      </w:r>
      <w:r>
        <w:rPr>
          <w:spacing w:val="-13"/>
        </w:rPr>
        <w:t xml:space="preserve"> </w:t>
      </w:r>
      <w:r>
        <w:t>Jeżeli</w:t>
      </w:r>
      <w:r>
        <w:rPr>
          <w:spacing w:val="-16"/>
        </w:rPr>
        <w:t xml:space="preserve"> </w:t>
      </w:r>
      <w:r>
        <w:t>okres</w:t>
      </w:r>
      <w:r>
        <w:rPr>
          <w:spacing w:val="-15"/>
        </w:rPr>
        <w:t xml:space="preserve"> </w:t>
      </w:r>
      <w:r>
        <w:t>opóźnienia</w:t>
      </w:r>
      <w:r>
        <w:rPr>
          <w:spacing w:val="-14"/>
        </w:rPr>
        <w:t xml:space="preserve"> </w:t>
      </w:r>
      <w:r>
        <w:t>przekracza</w:t>
      </w:r>
      <w:r>
        <w:rPr>
          <w:spacing w:val="-15"/>
        </w:rPr>
        <w:t xml:space="preserve"> </w:t>
      </w:r>
      <w:r>
        <w:t>30</w:t>
      </w:r>
      <w:r>
        <w:rPr>
          <w:spacing w:val="-12"/>
        </w:rPr>
        <w:t xml:space="preserve"> </w:t>
      </w:r>
      <w:r>
        <w:t>dni,</w:t>
      </w:r>
      <w:r>
        <w:rPr>
          <w:spacing w:val="-15"/>
        </w:rPr>
        <w:t xml:space="preserve"> </w:t>
      </w:r>
      <w:r>
        <w:t>każdej</w:t>
      </w:r>
      <w:r>
        <w:rPr>
          <w:spacing w:val="-13"/>
        </w:rPr>
        <w:t xml:space="preserve"> </w:t>
      </w:r>
      <w:r>
        <w:t>ze</w:t>
      </w:r>
      <w:r>
        <w:rPr>
          <w:spacing w:val="-12"/>
        </w:rPr>
        <w:t xml:space="preserve"> </w:t>
      </w:r>
      <w:r>
        <w:t>stron przysługuje prawo do odstąpienia od umowy bez prawa do żądania jakiegokolwiek odszkodowania. Jeśli umowa przewidywała wydanie towaru częściami, ewentualne odstąpienie od umowy dotyczy tylko i wyłącznie opóźnionej części świadczenia, a nie świadczeń przewidzianych w terminie</w:t>
      </w:r>
      <w:r>
        <w:rPr>
          <w:spacing w:val="-7"/>
        </w:rPr>
        <w:t xml:space="preserve"> </w:t>
      </w:r>
      <w:r>
        <w:t>późniejszym.</w:t>
      </w:r>
    </w:p>
    <w:p w:rsidR="00F23A4C" w:rsidRDefault="00F23A4C">
      <w:pPr>
        <w:pStyle w:val="Tekstpodstawowy"/>
        <w:spacing w:before="7"/>
        <w:rPr>
          <w:sz w:val="20"/>
        </w:rPr>
      </w:pPr>
    </w:p>
    <w:p w:rsidR="00F23A4C" w:rsidRDefault="00C178E8">
      <w:pPr>
        <w:pStyle w:val="Akapitzlist"/>
        <w:numPr>
          <w:ilvl w:val="0"/>
          <w:numId w:val="8"/>
        </w:numPr>
        <w:tabs>
          <w:tab w:val="left" w:pos="822"/>
        </w:tabs>
      </w:pPr>
      <w:r>
        <w:t>Sprzedający nie przyjmuje zwrotu towaru dostarczonego zgodnie z</w:t>
      </w:r>
      <w:r>
        <w:rPr>
          <w:spacing w:val="-10"/>
        </w:rPr>
        <w:t xml:space="preserve"> </w:t>
      </w:r>
      <w:r>
        <w:t>umową.</w:t>
      </w:r>
    </w:p>
    <w:p w:rsidR="00F23A4C" w:rsidRDefault="00F23A4C">
      <w:pPr>
        <w:pStyle w:val="Tekstpodstawowy"/>
        <w:spacing w:before="3"/>
        <w:rPr>
          <w:sz w:val="20"/>
        </w:rPr>
      </w:pPr>
    </w:p>
    <w:p w:rsidR="00F23A4C" w:rsidRDefault="00C178E8">
      <w:pPr>
        <w:pStyle w:val="Akapitzlist"/>
        <w:numPr>
          <w:ilvl w:val="0"/>
          <w:numId w:val="8"/>
        </w:numPr>
        <w:tabs>
          <w:tab w:val="left" w:pos="822"/>
        </w:tabs>
        <w:spacing w:line="247" w:lineRule="auto"/>
        <w:ind w:left="821" w:right="100"/>
        <w:jc w:val="both"/>
      </w:pPr>
      <w:r>
        <w:t>Rezygnacja z zamówienia po zawarciu umowy jest niedopuszczalna. W przypadku odmowy przyjęcia</w:t>
      </w:r>
      <w:r>
        <w:rPr>
          <w:spacing w:val="-5"/>
        </w:rPr>
        <w:t xml:space="preserve"> </w:t>
      </w:r>
      <w:r>
        <w:t>przez</w:t>
      </w:r>
      <w:r>
        <w:rPr>
          <w:spacing w:val="-3"/>
        </w:rPr>
        <w:t xml:space="preserve"> </w:t>
      </w:r>
      <w:r>
        <w:t>Kupującego</w:t>
      </w:r>
      <w:r>
        <w:rPr>
          <w:spacing w:val="-5"/>
        </w:rPr>
        <w:t xml:space="preserve"> </w:t>
      </w:r>
      <w:r>
        <w:t>towaru</w:t>
      </w:r>
      <w:r>
        <w:rPr>
          <w:spacing w:val="-2"/>
        </w:rPr>
        <w:t xml:space="preserve"> </w:t>
      </w:r>
      <w:r>
        <w:t>lub</w:t>
      </w:r>
      <w:r>
        <w:rPr>
          <w:spacing w:val="-3"/>
        </w:rPr>
        <w:t xml:space="preserve"> </w:t>
      </w:r>
      <w:r>
        <w:t>złożenia</w:t>
      </w:r>
      <w:r>
        <w:rPr>
          <w:spacing w:val="-4"/>
        </w:rPr>
        <w:t xml:space="preserve"> </w:t>
      </w:r>
      <w:r>
        <w:t>przez</w:t>
      </w:r>
      <w:r>
        <w:rPr>
          <w:spacing w:val="-4"/>
        </w:rPr>
        <w:t xml:space="preserve"> </w:t>
      </w:r>
      <w:r>
        <w:t>Kupującego</w:t>
      </w:r>
      <w:r>
        <w:rPr>
          <w:spacing w:val="-3"/>
        </w:rPr>
        <w:t xml:space="preserve"> </w:t>
      </w:r>
      <w:r>
        <w:t>oświadczenia</w:t>
      </w:r>
      <w:r>
        <w:rPr>
          <w:spacing w:val="-4"/>
        </w:rPr>
        <w:t xml:space="preserve"> </w:t>
      </w:r>
      <w:r>
        <w:t>o</w:t>
      </w:r>
      <w:r>
        <w:rPr>
          <w:spacing w:val="-4"/>
        </w:rPr>
        <w:t xml:space="preserve"> </w:t>
      </w:r>
      <w:r>
        <w:t>rezygnacji</w:t>
      </w:r>
      <w:r>
        <w:rPr>
          <w:spacing w:val="-1"/>
        </w:rPr>
        <w:t xml:space="preserve"> </w:t>
      </w:r>
      <w:r>
        <w:t>z przyjęcia towaru, za chwilę wydania towaru przyjmuje się odpowiednio dzień odmowy przyjęcia</w:t>
      </w:r>
      <w:r>
        <w:rPr>
          <w:spacing w:val="-14"/>
        </w:rPr>
        <w:t xml:space="preserve"> </w:t>
      </w:r>
      <w:r>
        <w:t>przez</w:t>
      </w:r>
      <w:r>
        <w:rPr>
          <w:spacing w:val="-14"/>
        </w:rPr>
        <w:t xml:space="preserve"> </w:t>
      </w:r>
      <w:r>
        <w:t>Kupującego</w:t>
      </w:r>
      <w:r>
        <w:rPr>
          <w:spacing w:val="-14"/>
        </w:rPr>
        <w:t xml:space="preserve"> </w:t>
      </w:r>
      <w:r>
        <w:t>towaru</w:t>
      </w:r>
      <w:r>
        <w:rPr>
          <w:spacing w:val="-12"/>
        </w:rPr>
        <w:t xml:space="preserve"> </w:t>
      </w:r>
      <w:r>
        <w:t>lub</w:t>
      </w:r>
      <w:r>
        <w:rPr>
          <w:spacing w:val="-14"/>
        </w:rPr>
        <w:t xml:space="preserve"> </w:t>
      </w:r>
      <w:r>
        <w:t>dzień</w:t>
      </w:r>
      <w:r>
        <w:rPr>
          <w:spacing w:val="-12"/>
        </w:rPr>
        <w:t xml:space="preserve"> </w:t>
      </w:r>
      <w:r>
        <w:t>poinformowania</w:t>
      </w:r>
      <w:r>
        <w:rPr>
          <w:spacing w:val="-13"/>
        </w:rPr>
        <w:t xml:space="preserve"> </w:t>
      </w:r>
      <w:r>
        <w:t>Kupującego</w:t>
      </w:r>
      <w:r>
        <w:rPr>
          <w:spacing w:val="-13"/>
        </w:rPr>
        <w:t xml:space="preserve"> </w:t>
      </w:r>
      <w:r>
        <w:t>o</w:t>
      </w:r>
      <w:r>
        <w:rPr>
          <w:spacing w:val="-13"/>
        </w:rPr>
        <w:t xml:space="preserve"> </w:t>
      </w:r>
      <w:r>
        <w:t>gotowości</w:t>
      </w:r>
      <w:r>
        <w:rPr>
          <w:spacing w:val="-13"/>
        </w:rPr>
        <w:t xml:space="preserve"> </w:t>
      </w:r>
      <w:r>
        <w:t>towaru do</w:t>
      </w:r>
      <w:r>
        <w:rPr>
          <w:spacing w:val="-6"/>
        </w:rPr>
        <w:t xml:space="preserve"> </w:t>
      </w:r>
      <w:r>
        <w:t>odbioru.</w:t>
      </w:r>
      <w:r>
        <w:rPr>
          <w:spacing w:val="-7"/>
        </w:rPr>
        <w:t xml:space="preserve"> </w:t>
      </w:r>
      <w:r>
        <w:t>W</w:t>
      </w:r>
      <w:r>
        <w:rPr>
          <w:spacing w:val="-6"/>
        </w:rPr>
        <w:t xml:space="preserve"> </w:t>
      </w:r>
      <w:r>
        <w:t>takim</w:t>
      </w:r>
      <w:r>
        <w:rPr>
          <w:spacing w:val="-6"/>
        </w:rPr>
        <w:t xml:space="preserve"> </w:t>
      </w:r>
      <w:r>
        <w:t>przypadku</w:t>
      </w:r>
      <w:r>
        <w:rPr>
          <w:spacing w:val="-7"/>
        </w:rPr>
        <w:t xml:space="preserve"> </w:t>
      </w:r>
      <w:r>
        <w:t>Kupujący</w:t>
      </w:r>
      <w:r>
        <w:rPr>
          <w:spacing w:val="-7"/>
        </w:rPr>
        <w:t xml:space="preserve"> </w:t>
      </w:r>
      <w:r>
        <w:t>upoważnia</w:t>
      </w:r>
      <w:r>
        <w:rPr>
          <w:spacing w:val="-7"/>
        </w:rPr>
        <w:t xml:space="preserve"> </w:t>
      </w:r>
      <w:r>
        <w:t>Sprzedającego</w:t>
      </w:r>
      <w:r>
        <w:rPr>
          <w:spacing w:val="-5"/>
        </w:rPr>
        <w:t xml:space="preserve"> </w:t>
      </w:r>
      <w:r>
        <w:t>do</w:t>
      </w:r>
      <w:r>
        <w:rPr>
          <w:spacing w:val="-5"/>
        </w:rPr>
        <w:t xml:space="preserve"> </w:t>
      </w:r>
      <w:r>
        <w:t>złożenia</w:t>
      </w:r>
      <w:r>
        <w:rPr>
          <w:spacing w:val="-7"/>
        </w:rPr>
        <w:t xml:space="preserve"> </w:t>
      </w:r>
      <w:r>
        <w:t>oświadczenia o odbiorze towaru przez</w:t>
      </w:r>
      <w:r>
        <w:rPr>
          <w:spacing w:val="-6"/>
        </w:rPr>
        <w:t xml:space="preserve"> </w:t>
      </w:r>
      <w:r>
        <w:t>Kupującego.</w:t>
      </w:r>
    </w:p>
    <w:p w:rsidR="00F23A4C" w:rsidRDefault="00C178E8">
      <w:pPr>
        <w:pStyle w:val="Akapitzlist"/>
        <w:numPr>
          <w:ilvl w:val="0"/>
          <w:numId w:val="8"/>
        </w:numPr>
        <w:tabs>
          <w:tab w:val="left" w:pos="822"/>
        </w:tabs>
        <w:spacing w:before="37" w:line="249" w:lineRule="auto"/>
        <w:ind w:left="821" w:right="104"/>
        <w:jc w:val="both"/>
      </w:pPr>
      <w:r>
        <w:t>W przypadku nieodebrania przez Kupującego towaru w okresie 3 miesięcy, Kupujący wyraża zgodę na jego utylizację przez Sprzedającego na koszt</w:t>
      </w:r>
      <w:r>
        <w:rPr>
          <w:spacing w:val="-6"/>
        </w:rPr>
        <w:t xml:space="preserve"> </w:t>
      </w:r>
      <w:r>
        <w:t>Kupującego.</w:t>
      </w:r>
    </w:p>
    <w:p w:rsidR="00F23A4C" w:rsidRDefault="00F23A4C">
      <w:pPr>
        <w:pStyle w:val="Tekstpodstawowy"/>
      </w:pPr>
    </w:p>
    <w:p w:rsidR="00F23A4C" w:rsidRDefault="00F23A4C">
      <w:pPr>
        <w:pStyle w:val="Tekstpodstawowy"/>
      </w:pPr>
    </w:p>
    <w:p w:rsidR="00041EEA" w:rsidRDefault="00041EEA">
      <w:pPr>
        <w:pStyle w:val="Tekstpodstawowy"/>
      </w:pPr>
    </w:p>
    <w:p w:rsidR="00041EEA" w:rsidRDefault="00041EEA">
      <w:pPr>
        <w:pStyle w:val="Tekstpodstawowy"/>
      </w:pPr>
    </w:p>
    <w:p w:rsidR="00F23A4C" w:rsidRDefault="00C178E8">
      <w:pPr>
        <w:pStyle w:val="Heading1"/>
        <w:numPr>
          <w:ilvl w:val="0"/>
          <w:numId w:val="11"/>
        </w:numPr>
        <w:tabs>
          <w:tab w:val="left" w:pos="3397"/>
          <w:tab w:val="left" w:pos="3398"/>
        </w:tabs>
        <w:spacing w:before="184"/>
        <w:ind w:left="3397" w:hanging="596"/>
        <w:jc w:val="left"/>
      </w:pPr>
      <w:r>
        <w:lastRenderedPageBreak/>
        <w:t>MO</w:t>
      </w:r>
      <w:r w:rsidR="00041EEA">
        <w:t xml:space="preserve">NTAŻ, </w:t>
      </w:r>
      <w:r>
        <w:rPr>
          <w:spacing w:val="-1"/>
        </w:rPr>
        <w:t xml:space="preserve"> </w:t>
      </w:r>
      <w:r>
        <w:t>SERWIS</w:t>
      </w:r>
    </w:p>
    <w:p w:rsidR="00F23A4C" w:rsidRDefault="00F23A4C">
      <w:pPr>
        <w:pStyle w:val="Tekstpodstawowy"/>
        <w:rPr>
          <w:b/>
        </w:rPr>
      </w:pPr>
    </w:p>
    <w:p w:rsidR="00F23A4C" w:rsidRDefault="00F23A4C">
      <w:pPr>
        <w:pStyle w:val="Tekstpodstawowy"/>
        <w:rPr>
          <w:b/>
        </w:rPr>
      </w:pPr>
    </w:p>
    <w:p w:rsidR="00F23A4C" w:rsidRDefault="00C178E8">
      <w:pPr>
        <w:pStyle w:val="Akapitzlist"/>
        <w:numPr>
          <w:ilvl w:val="0"/>
          <w:numId w:val="7"/>
        </w:numPr>
        <w:tabs>
          <w:tab w:val="left" w:pos="822"/>
        </w:tabs>
        <w:spacing w:before="195"/>
      </w:pPr>
      <w:r>
        <w:t>W</w:t>
      </w:r>
      <w:r>
        <w:rPr>
          <w:spacing w:val="-10"/>
        </w:rPr>
        <w:t xml:space="preserve"> </w:t>
      </w:r>
      <w:r>
        <w:t>celu</w:t>
      </w:r>
      <w:r>
        <w:rPr>
          <w:spacing w:val="-10"/>
        </w:rPr>
        <w:t xml:space="preserve"> </w:t>
      </w:r>
      <w:r>
        <w:t>umożliwienia</w:t>
      </w:r>
      <w:r>
        <w:rPr>
          <w:spacing w:val="-10"/>
        </w:rPr>
        <w:t xml:space="preserve"> </w:t>
      </w:r>
      <w:r>
        <w:t>Sprzedającemu</w:t>
      </w:r>
      <w:r>
        <w:rPr>
          <w:spacing w:val="-12"/>
        </w:rPr>
        <w:t xml:space="preserve"> </w:t>
      </w:r>
      <w:r>
        <w:t>należytego</w:t>
      </w:r>
      <w:r>
        <w:rPr>
          <w:spacing w:val="-8"/>
        </w:rPr>
        <w:t xml:space="preserve"> </w:t>
      </w:r>
      <w:r>
        <w:t>wykonania</w:t>
      </w:r>
      <w:r>
        <w:rPr>
          <w:spacing w:val="-10"/>
        </w:rPr>
        <w:t xml:space="preserve"> </w:t>
      </w:r>
      <w:r>
        <w:t>usługi</w:t>
      </w:r>
      <w:r>
        <w:rPr>
          <w:spacing w:val="-9"/>
        </w:rPr>
        <w:t xml:space="preserve"> </w:t>
      </w:r>
      <w:r>
        <w:t>Kupujący</w:t>
      </w:r>
      <w:r>
        <w:rPr>
          <w:spacing w:val="-11"/>
        </w:rPr>
        <w:t xml:space="preserve"> </w:t>
      </w:r>
      <w:r>
        <w:t>zobowiązany</w:t>
      </w:r>
      <w:r>
        <w:rPr>
          <w:spacing w:val="-9"/>
        </w:rPr>
        <w:t xml:space="preserve"> </w:t>
      </w:r>
      <w:r>
        <w:t>jest:</w:t>
      </w:r>
    </w:p>
    <w:p w:rsidR="00F23A4C" w:rsidRDefault="00F23A4C">
      <w:pPr>
        <w:pStyle w:val="Tekstpodstawowy"/>
        <w:spacing w:before="4"/>
        <w:rPr>
          <w:sz w:val="20"/>
        </w:rPr>
      </w:pPr>
    </w:p>
    <w:p w:rsidR="00F23A4C" w:rsidRDefault="00C178E8">
      <w:pPr>
        <w:pStyle w:val="Akapitzlist"/>
        <w:numPr>
          <w:ilvl w:val="1"/>
          <w:numId w:val="7"/>
        </w:numPr>
        <w:tabs>
          <w:tab w:val="left" w:pos="1557"/>
        </w:tabs>
        <w:spacing w:line="247" w:lineRule="auto"/>
        <w:ind w:right="103"/>
        <w:jc w:val="both"/>
      </w:pPr>
      <w:r>
        <w:t xml:space="preserve">Poinformować Sprzedającego o zasadach wstępu na teren </w:t>
      </w:r>
      <w:r w:rsidR="00041EEA">
        <w:t>budowy/</w:t>
      </w:r>
      <w:r>
        <w:t>zakładu, poruszania się</w:t>
      </w:r>
      <w:r>
        <w:rPr>
          <w:spacing w:val="-27"/>
        </w:rPr>
        <w:t xml:space="preserve"> </w:t>
      </w:r>
      <w:r>
        <w:t xml:space="preserve">po terenie </w:t>
      </w:r>
      <w:r w:rsidR="00041EEA">
        <w:t>budowy/</w:t>
      </w:r>
      <w:r>
        <w:t>zakładu, warunkach pracy oraz zapewnić (o ile występują) odpowiednie dokumenty/przepustki uprawniające do wejścia lub wjazdu i poruszania się po terenie</w:t>
      </w:r>
      <w:r>
        <w:rPr>
          <w:spacing w:val="-2"/>
        </w:rPr>
        <w:t xml:space="preserve"> </w:t>
      </w:r>
      <w:r w:rsidR="00041EEA">
        <w:rPr>
          <w:spacing w:val="-2"/>
        </w:rPr>
        <w:t>budowy/</w:t>
      </w:r>
      <w:r>
        <w:t>zakładu;</w:t>
      </w:r>
    </w:p>
    <w:p w:rsidR="00F23A4C" w:rsidRDefault="00F23A4C">
      <w:pPr>
        <w:pStyle w:val="Tekstpodstawowy"/>
        <w:spacing w:before="1"/>
        <w:rPr>
          <w:sz w:val="20"/>
        </w:rPr>
      </w:pPr>
    </w:p>
    <w:p w:rsidR="00F23A4C" w:rsidRDefault="00C178E8">
      <w:pPr>
        <w:pStyle w:val="Akapitzlist"/>
        <w:numPr>
          <w:ilvl w:val="1"/>
          <w:numId w:val="7"/>
        </w:numPr>
        <w:tabs>
          <w:tab w:val="left" w:pos="1557"/>
        </w:tabs>
        <w:spacing w:line="247" w:lineRule="auto"/>
        <w:ind w:right="103"/>
        <w:jc w:val="both"/>
      </w:pPr>
      <w:r>
        <w:t>Zapewnić transport narzędzi, części zamiennych i materiałów pomocniczych w przypadku, gdy dojazd Sprzedającego do miejsca wykonania usługi nie będzie możliwy;</w:t>
      </w:r>
    </w:p>
    <w:p w:rsidR="00F23A4C" w:rsidRDefault="00F23A4C">
      <w:pPr>
        <w:pStyle w:val="Tekstpodstawowy"/>
        <w:spacing w:before="8"/>
        <w:rPr>
          <w:sz w:val="19"/>
        </w:rPr>
      </w:pPr>
    </w:p>
    <w:p w:rsidR="00F23A4C" w:rsidRDefault="00C178E8">
      <w:pPr>
        <w:pStyle w:val="Akapitzlist"/>
        <w:numPr>
          <w:ilvl w:val="1"/>
          <w:numId w:val="7"/>
        </w:numPr>
        <w:tabs>
          <w:tab w:val="left" w:pos="1557"/>
        </w:tabs>
        <w:spacing w:before="1" w:line="249" w:lineRule="auto"/>
        <w:ind w:right="104"/>
        <w:jc w:val="both"/>
      </w:pPr>
      <w:r>
        <w:t>Przygotować miejsce i otoczenie, gdzie usługa będzie wykonywana, zgodnie z przepisami BHP oraz wymogami realizowanej</w:t>
      </w:r>
      <w:r>
        <w:rPr>
          <w:spacing w:val="-3"/>
        </w:rPr>
        <w:t xml:space="preserve"> </w:t>
      </w:r>
      <w:r>
        <w:t>usługi;</w:t>
      </w:r>
    </w:p>
    <w:p w:rsidR="00F23A4C" w:rsidRDefault="00F23A4C">
      <w:pPr>
        <w:pStyle w:val="Tekstpodstawowy"/>
        <w:spacing w:before="3"/>
        <w:rPr>
          <w:sz w:val="19"/>
        </w:rPr>
      </w:pPr>
    </w:p>
    <w:p w:rsidR="00F23A4C" w:rsidRDefault="00C178E8">
      <w:pPr>
        <w:pStyle w:val="Akapitzlist"/>
        <w:numPr>
          <w:ilvl w:val="1"/>
          <w:numId w:val="7"/>
        </w:numPr>
        <w:tabs>
          <w:tab w:val="left" w:pos="1557"/>
        </w:tabs>
        <w:spacing w:line="249" w:lineRule="auto"/>
        <w:ind w:right="105"/>
        <w:jc w:val="both"/>
      </w:pPr>
      <w:r>
        <w:t>Zapewnić osobom wykonującym usługę dostęp do</w:t>
      </w:r>
      <w:r w:rsidR="00041EEA">
        <w:t xml:space="preserve"> prądu , wody i </w:t>
      </w:r>
      <w:r>
        <w:t>urządzeń</w:t>
      </w:r>
      <w:r>
        <w:rPr>
          <w:spacing w:val="-19"/>
        </w:rPr>
        <w:t xml:space="preserve"> </w:t>
      </w:r>
      <w:r>
        <w:t>sanitarnych;</w:t>
      </w:r>
    </w:p>
    <w:p w:rsidR="00F23A4C" w:rsidRDefault="00F23A4C">
      <w:pPr>
        <w:pStyle w:val="Tekstpodstawowy"/>
        <w:spacing w:before="4"/>
        <w:rPr>
          <w:sz w:val="19"/>
        </w:rPr>
      </w:pPr>
    </w:p>
    <w:p w:rsidR="00F23A4C" w:rsidRDefault="00F23A4C">
      <w:pPr>
        <w:pStyle w:val="Tekstpodstawowy"/>
        <w:spacing w:before="9"/>
        <w:rPr>
          <w:sz w:val="19"/>
        </w:rPr>
      </w:pPr>
    </w:p>
    <w:p w:rsidR="00F23A4C" w:rsidRDefault="00C178E8">
      <w:pPr>
        <w:pStyle w:val="Akapitzlist"/>
        <w:numPr>
          <w:ilvl w:val="0"/>
          <w:numId w:val="7"/>
        </w:numPr>
        <w:tabs>
          <w:tab w:val="left" w:pos="822"/>
        </w:tabs>
        <w:spacing w:before="1" w:line="247" w:lineRule="auto"/>
        <w:ind w:left="821" w:right="102"/>
        <w:jc w:val="both"/>
      </w:pPr>
      <w:r>
        <w:t>Jeśli Kupujący nie stworzy warunków do wykonania usługi, opisanych w pkt. 1, Sprzedający może odstąpić od umowy i naliczyć karę umowną w wysokości 10% wartości wynagrodzenia przewidzianego w umowie. Jeżeli szkoda Sprzedającego przewyższa wysokość zastrzeżonej kary umownej, Sprzedający może dochodzić odszkodowania uzupełniającego na zasadach ogólnych.</w:t>
      </w:r>
    </w:p>
    <w:p w:rsidR="00F23A4C" w:rsidRDefault="00F23A4C">
      <w:pPr>
        <w:pStyle w:val="Tekstpodstawowy"/>
        <w:spacing w:before="10"/>
        <w:rPr>
          <w:sz w:val="19"/>
        </w:rPr>
      </w:pPr>
    </w:p>
    <w:p w:rsidR="00F23A4C" w:rsidRDefault="00C178E8">
      <w:pPr>
        <w:pStyle w:val="Akapitzlist"/>
        <w:numPr>
          <w:ilvl w:val="0"/>
          <w:numId w:val="7"/>
        </w:numPr>
        <w:tabs>
          <w:tab w:val="left" w:pos="822"/>
        </w:tabs>
        <w:spacing w:line="247" w:lineRule="auto"/>
        <w:ind w:left="821" w:right="99"/>
        <w:jc w:val="both"/>
      </w:pPr>
      <w:r>
        <w:t>Odbiór prac wykonanych przez Sprzedającego następuje w formie protokołu odbioru podpisanego</w:t>
      </w:r>
      <w:r>
        <w:rPr>
          <w:spacing w:val="-6"/>
        </w:rPr>
        <w:t xml:space="preserve"> </w:t>
      </w:r>
      <w:r>
        <w:t>przez</w:t>
      </w:r>
      <w:r>
        <w:rPr>
          <w:spacing w:val="-4"/>
        </w:rPr>
        <w:t xml:space="preserve"> </w:t>
      </w:r>
      <w:r>
        <w:t>upoważnionych</w:t>
      </w:r>
      <w:r>
        <w:rPr>
          <w:spacing w:val="-5"/>
        </w:rPr>
        <w:t xml:space="preserve"> </w:t>
      </w:r>
      <w:r>
        <w:t>przedstawicieli</w:t>
      </w:r>
      <w:r>
        <w:rPr>
          <w:spacing w:val="-4"/>
        </w:rPr>
        <w:t xml:space="preserve"> </w:t>
      </w:r>
      <w:r>
        <w:t>Sprzedającego</w:t>
      </w:r>
      <w:r>
        <w:rPr>
          <w:spacing w:val="-4"/>
        </w:rPr>
        <w:t xml:space="preserve"> </w:t>
      </w:r>
      <w:r>
        <w:t>i</w:t>
      </w:r>
      <w:r>
        <w:rPr>
          <w:spacing w:val="-7"/>
        </w:rPr>
        <w:t xml:space="preserve"> </w:t>
      </w:r>
      <w:r>
        <w:t>Kupującego.</w:t>
      </w:r>
      <w:r>
        <w:rPr>
          <w:spacing w:val="-9"/>
        </w:rPr>
        <w:t xml:space="preserve"> </w:t>
      </w:r>
      <w:r>
        <w:t>W</w:t>
      </w:r>
      <w:r>
        <w:rPr>
          <w:spacing w:val="-3"/>
        </w:rPr>
        <w:t xml:space="preserve"> </w:t>
      </w:r>
      <w:r>
        <w:t>przypadku nieprzystąpienia</w:t>
      </w:r>
      <w:r>
        <w:rPr>
          <w:spacing w:val="-15"/>
        </w:rPr>
        <w:t xml:space="preserve"> </w:t>
      </w:r>
      <w:r>
        <w:t>przez</w:t>
      </w:r>
      <w:r>
        <w:rPr>
          <w:spacing w:val="-16"/>
        </w:rPr>
        <w:t xml:space="preserve"> </w:t>
      </w:r>
      <w:r>
        <w:t>Kupującego</w:t>
      </w:r>
      <w:r>
        <w:rPr>
          <w:spacing w:val="-13"/>
        </w:rPr>
        <w:t xml:space="preserve"> </w:t>
      </w:r>
      <w:r>
        <w:t>do</w:t>
      </w:r>
      <w:r>
        <w:rPr>
          <w:spacing w:val="-15"/>
        </w:rPr>
        <w:t xml:space="preserve"> </w:t>
      </w:r>
      <w:r>
        <w:t>odbioru</w:t>
      </w:r>
      <w:r>
        <w:rPr>
          <w:spacing w:val="-15"/>
        </w:rPr>
        <w:t xml:space="preserve"> </w:t>
      </w:r>
      <w:r>
        <w:t>lub</w:t>
      </w:r>
      <w:r>
        <w:rPr>
          <w:spacing w:val="-17"/>
        </w:rPr>
        <w:t xml:space="preserve"> </w:t>
      </w:r>
      <w:r>
        <w:t>odmowy</w:t>
      </w:r>
      <w:r>
        <w:rPr>
          <w:spacing w:val="-15"/>
        </w:rPr>
        <w:t xml:space="preserve"> </w:t>
      </w:r>
      <w:r>
        <w:t>podpisania</w:t>
      </w:r>
      <w:r>
        <w:rPr>
          <w:spacing w:val="-14"/>
        </w:rPr>
        <w:t xml:space="preserve"> </w:t>
      </w:r>
      <w:r>
        <w:t>protokołu,</w:t>
      </w:r>
      <w:r>
        <w:rPr>
          <w:spacing w:val="-14"/>
        </w:rPr>
        <w:t xml:space="preserve"> </w:t>
      </w:r>
      <w:r>
        <w:t>Sprzedający wyznaczy Kupującemu dodatkowy termin do dokonania odbioru, z którego bezskutecznym upływem odbiór uważa się za dokonany przez obie Strony, w terminie pierwotnie wyznaczonym.</w:t>
      </w:r>
    </w:p>
    <w:p w:rsidR="00F23A4C" w:rsidRDefault="00F23A4C">
      <w:pPr>
        <w:pStyle w:val="Tekstpodstawowy"/>
      </w:pPr>
    </w:p>
    <w:p w:rsidR="00F23A4C" w:rsidRDefault="00C178E8">
      <w:pPr>
        <w:pStyle w:val="Heading1"/>
        <w:numPr>
          <w:ilvl w:val="0"/>
          <w:numId w:val="11"/>
        </w:numPr>
        <w:tabs>
          <w:tab w:val="left" w:pos="3232"/>
          <w:tab w:val="left" w:pos="3233"/>
        </w:tabs>
        <w:spacing w:before="194"/>
        <w:ind w:left="3232" w:hanging="541"/>
        <w:jc w:val="left"/>
      </w:pPr>
      <w:r>
        <w:t>WSPARCIE TECHNICZNE I</w:t>
      </w:r>
      <w:r>
        <w:rPr>
          <w:spacing w:val="-6"/>
        </w:rPr>
        <w:t xml:space="preserve"> </w:t>
      </w:r>
      <w:r>
        <w:t>DORADZTWO</w:t>
      </w:r>
    </w:p>
    <w:p w:rsidR="00F23A4C" w:rsidRDefault="00F23A4C">
      <w:pPr>
        <w:pStyle w:val="Tekstpodstawowy"/>
        <w:rPr>
          <w:b/>
        </w:rPr>
      </w:pPr>
    </w:p>
    <w:p w:rsidR="00F23A4C" w:rsidRDefault="00C178E8">
      <w:pPr>
        <w:pStyle w:val="Akapitzlist"/>
        <w:numPr>
          <w:ilvl w:val="0"/>
          <w:numId w:val="6"/>
        </w:numPr>
        <w:tabs>
          <w:tab w:val="left" w:pos="822"/>
        </w:tabs>
        <w:spacing w:before="195" w:line="247" w:lineRule="auto"/>
        <w:ind w:left="821" w:right="102"/>
        <w:jc w:val="both"/>
      </w:pPr>
      <w:r>
        <w:t>Zakres, cel i przeznaczenie wyników doradztwa określa Sprzedający, który nie ponosi żadnej odpowiedzialności</w:t>
      </w:r>
      <w:r>
        <w:rPr>
          <w:spacing w:val="-14"/>
        </w:rPr>
        <w:t xml:space="preserve"> </w:t>
      </w:r>
      <w:r>
        <w:t>wobec</w:t>
      </w:r>
      <w:r>
        <w:rPr>
          <w:spacing w:val="-13"/>
        </w:rPr>
        <w:t xml:space="preserve"> </w:t>
      </w:r>
      <w:r>
        <w:t>Kupującego</w:t>
      </w:r>
      <w:r>
        <w:rPr>
          <w:spacing w:val="-12"/>
        </w:rPr>
        <w:t xml:space="preserve"> </w:t>
      </w:r>
      <w:r>
        <w:t>z</w:t>
      </w:r>
      <w:r>
        <w:rPr>
          <w:spacing w:val="-15"/>
        </w:rPr>
        <w:t xml:space="preserve"> </w:t>
      </w:r>
      <w:r>
        <w:t>tytułu</w:t>
      </w:r>
      <w:r>
        <w:rPr>
          <w:spacing w:val="-12"/>
        </w:rPr>
        <w:t xml:space="preserve"> </w:t>
      </w:r>
      <w:r>
        <w:t>innego</w:t>
      </w:r>
      <w:r>
        <w:rPr>
          <w:spacing w:val="-10"/>
        </w:rPr>
        <w:t xml:space="preserve"> </w:t>
      </w:r>
      <w:r>
        <w:t>zastosowania</w:t>
      </w:r>
      <w:r>
        <w:rPr>
          <w:spacing w:val="-12"/>
        </w:rPr>
        <w:t xml:space="preserve"> </w:t>
      </w:r>
      <w:r>
        <w:t>wyników</w:t>
      </w:r>
      <w:r>
        <w:rPr>
          <w:spacing w:val="-13"/>
        </w:rPr>
        <w:t xml:space="preserve"> </w:t>
      </w:r>
      <w:r>
        <w:t>doradztwa</w:t>
      </w:r>
      <w:r>
        <w:rPr>
          <w:spacing w:val="-12"/>
        </w:rPr>
        <w:t xml:space="preserve"> </w:t>
      </w:r>
      <w:r>
        <w:t>przez Kupującego.</w:t>
      </w:r>
    </w:p>
    <w:p w:rsidR="00F23A4C" w:rsidRDefault="00C178E8">
      <w:pPr>
        <w:pStyle w:val="Akapitzlist"/>
        <w:numPr>
          <w:ilvl w:val="0"/>
          <w:numId w:val="6"/>
        </w:numPr>
        <w:tabs>
          <w:tab w:val="left" w:pos="822"/>
        </w:tabs>
        <w:spacing w:before="37" w:line="247" w:lineRule="auto"/>
        <w:ind w:left="821" w:right="101"/>
        <w:jc w:val="both"/>
      </w:pPr>
      <w:r>
        <w:t>Kupujący zapewnia, że wykorzystanie przez Sprzedającego projektów, instrukcji i innych dokumentów dostarczonych przez Kupującego lub w imieniu Kupującego w celu wsparcia lub doradztwa, nie będzie stanowić naruszenia przez Sprzedającego praw autorskich, patentu, zastrzeżonego znaku towarowego, prawa do projektu ani innych praw chronionych na mocy prawa.</w:t>
      </w:r>
      <w:r>
        <w:rPr>
          <w:spacing w:val="-7"/>
        </w:rPr>
        <w:t xml:space="preserve"> </w:t>
      </w:r>
      <w:r>
        <w:t>Kupujący</w:t>
      </w:r>
      <w:r>
        <w:rPr>
          <w:spacing w:val="-8"/>
        </w:rPr>
        <w:t xml:space="preserve"> </w:t>
      </w:r>
      <w:r>
        <w:t>zwalnia</w:t>
      </w:r>
      <w:r>
        <w:rPr>
          <w:spacing w:val="-8"/>
        </w:rPr>
        <w:t xml:space="preserve"> </w:t>
      </w:r>
      <w:r>
        <w:t>Sprzedającego</w:t>
      </w:r>
      <w:r>
        <w:rPr>
          <w:spacing w:val="-8"/>
        </w:rPr>
        <w:t xml:space="preserve"> </w:t>
      </w:r>
      <w:r>
        <w:t>z</w:t>
      </w:r>
      <w:r>
        <w:rPr>
          <w:spacing w:val="-11"/>
        </w:rPr>
        <w:t xml:space="preserve"> </w:t>
      </w:r>
      <w:r>
        <w:t>odpowiedzialności</w:t>
      </w:r>
      <w:r>
        <w:rPr>
          <w:spacing w:val="-9"/>
        </w:rPr>
        <w:t xml:space="preserve"> </w:t>
      </w:r>
      <w:r>
        <w:t>i</w:t>
      </w:r>
      <w:r>
        <w:rPr>
          <w:spacing w:val="-6"/>
        </w:rPr>
        <w:t xml:space="preserve"> </w:t>
      </w:r>
      <w:r>
        <w:t>przejmuje</w:t>
      </w:r>
      <w:r>
        <w:rPr>
          <w:spacing w:val="-11"/>
        </w:rPr>
        <w:t xml:space="preserve"> </w:t>
      </w:r>
      <w:r>
        <w:t>odpowiedzialność</w:t>
      </w:r>
      <w:r>
        <w:rPr>
          <w:spacing w:val="-8"/>
        </w:rPr>
        <w:t xml:space="preserve"> </w:t>
      </w:r>
      <w:r>
        <w:t>od Sprzedającego w związku z jakimkolwiek powództwem wniesionym z tytułu naruszenia praw oraz</w:t>
      </w:r>
      <w:r>
        <w:rPr>
          <w:spacing w:val="-10"/>
        </w:rPr>
        <w:t xml:space="preserve"> </w:t>
      </w:r>
      <w:r>
        <w:t>szkodami</w:t>
      </w:r>
      <w:r>
        <w:rPr>
          <w:spacing w:val="-11"/>
        </w:rPr>
        <w:t xml:space="preserve"> </w:t>
      </w:r>
      <w:r>
        <w:t>i</w:t>
      </w:r>
      <w:r>
        <w:rPr>
          <w:spacing w:val="-9"/>
        </w:rPr>
        <w:t xml:space="preserve"> </w:t>
      </w:r>
      <w:r>
        <w:t>wydatkami</w:t>
      </w:r>
      <w:r>
        <w:rPr>
          <w:spacing w:val="-11"/>
        </w:rPr>
        <w:t xml:space="preserve"> </w:t>
      </w:r>
      <w:r>
        <w:t>wynikającymi</w:t>
      </w:r>
      <w:r>
        <w:rPr>
          <w:spacing w:val="-8"/>
        </w:rPr>
        <w:t xml:space="preserve"> </w:t>
      </w:r>
      <w:r>
        <w:t>z</w:t>
      </w:r>
      <w:r>
        <w:rPr>
          <w:spacing w:val="-10"/>
        </w:rPr>
        <w:t xml:space="preserve"> </w:t>
      </w:r>
      <w:r>
        <w:t>takiego</w:t>
      </w:r>
      <w:r>
        <w:rPr>
          <w:spacing w:val="-7"/>
        </w:rPr>
        <w:t xml:space="preserve"> </w:t>
      </w:r>
      <w:r>
        <w:t>naruszenia</w:t>
      </w:r>
      <w:r>
        <w:rPr>
          <w:spacing w:val="-8"/>
        </w:rPr>
        <w:t xml:space="preserve"> </w:t>
      </w:r>
      <w:r>
        <w:t>(w</w:t>
      </w:r>
      <w:r>
        <w:rPr>
          <w:spacing w:val="-8"/>
        </w:rPr>
        <w:t xml:space="preserve"> </w:t>
      </w:r>
      <w:r>
        <w:t>tym</w:t>
      </w:r>
      <w:r>
        <w:rPr>
          <w:spacing w:val="-9"/>
        </w:rPr>
        <w:t xml:space="preserve"> </w:t>
      </w:r>
      <w:r>
        <w:t>między</w:t>
      </w:r>
      <w:r>
        <w:rPr>
          <w:spacing w:val="-8"/>
        </w:rPr>
        <w:t xml:space="preserve"> </w:t>
      </w:r>
      <w:r>
        <w:t>innymi</w:t>
      </w:r>
      <w:r>
        <w:rPr>
          <w:spacing w:val="-8"/>
        </w:rPr>
        <w:t xml:space="preserve"> </w:t>
      </w:r>
      <w:r>
        <w:t>kosztami obsługi prawnej oraz innymi opłatami i wydatkami), w związku z doradztwem świadczonym przez</w:t>
      </w:r>
      <w:r>
        <w:rPr>
          <w:spacing w:val="-1"/>
        </w:rPr>
        <w:t xml:space="preserve"> </w:t>
      </w:r>
      <w:r>
        <w:t>Sprzedającego.</w:t>
      </w:r>
    </w:p>
    <w:p w:rsidR="00F23A4C" w:rsidRDefault="00F23A4C">
      <w:pPr>
        <w:pStyle w:val="Tekstpodstawowy"/>
      </w:pPr>
    </w:p>
    <w:p w:rsidR="00F23A4C" w:rsidRDefault="00F23A4C">
      <w:pPr>
        <w:pStyle w:val="Tekstpodstawowy"/>
      </w:pPr>
    </w:p>
    <w:p w:rsidR="00041EEA" w:rsidRDefault="00041EEA">
      <w:pPr>
        <w:pStyle w:val="Tekstpodstawowy"/>
      </w:pPr>
    </w:p>
    <w:p w:rsidR="00041EEA" w:rsidRDefault="00041EEA">
      <w:pPr>
        <w:pStyle w:val="Tekstpodstawowy"/>
      </w:pPr>
    </w:p>
    <w:p w:rsidR="00041EEA" w:rsidRDefault="00041EEA">
      <w:pPr>
        <w:pStyle w:val="Tekstpodstawowy"/>
      </w:pPr>
    </w:p>
    <w:p w:rsidR="00F23A4C" w:rsidRDefault="00C178E8">
      <w:pPr>
        <w:pStyle w:val="Heading1"/>
        <w:numPr>
          <w:ilvl w:val="0"/>
          <w:numId w:val="11"/>
        </w:numPr>
        <w:tabs>
          <w:tab w:val="left" w:pos="4043"/>
          <w:tab w:val="left" w:pos="4044"/>
        </w:tabs>
        <w:spacing w:before="195"/>
        <w:ind w:left="4043" w:hanging="596"/>
        <w:jc w:val="left"/>
      </w:pPr>
      <w:r>
        <w:lastRenderedPageBreak/>
        <w:t>FAKTURA,</w:t>
      </w:r>
      <w:r>
        <w:rPr>
          <w:spacing w:val="-2"/>
        </w:rPr>
        <w:t xml:space="preserve"> </w:t>
      </w:r>
      <w:r>
        <w:t>PŁATNOŚĆ</w:t>
      </w:r>
    </w:p>
    <w:p w:rsidR="00F23A4C" w:rsidRDefault="00F23A4C">
      <w:pPr>
        <w:pStyle w:val="Tekstpodstawowy"/>
        <w:rPr>
          <w:b/>
        </w:rPr>
      </w:pPr>
    </w:p>
    <w:p w:rsidR="00F23A4C" w:rsidRDefault="00F23A4C">
      <w:pPr>
        <w:pStyle w:val="Tekstpodstawowy"/>
        <w:rPr>
          <w:b/>
        </w:rPr>
      </w:pPr>
    </w:p>
    <w:p w:rsidR="00F23A4C" w:rsidRDefault="00C178E8">
      <w:pPr>
        <w:pStyle w:val="Akapitzlist"/>
        <w:numPr>
          <w:ilvl w:val="0"/>
          <w:numId w:val="5"/>
        </w:numPr>
        <w:tabs>
          <w:tab w:val="left" w:pos="822"/>
        </w:tabs>
        <w:spacing w:before="196" w:line="247" w:lineRule="auto"/>
        <w:ind w:left="821" w:right="105"/>
        <w:jc w:val="both"/>
      </w:pPr>
      <w:r>
        <w:t>W przypadku, gdy uzgodnioną przez Strony walutą rozliczenia jest EUR, Kupujący jest zobowiązany do zapłaty należności wyłącznie w EUR, przelewem na konto wskazane na fakturze. Zapłata w złotych polskich lub też walucie innej niż EUR jest</w:t>
      </w:r>
      <w:r>
        <w:rPr>
          <w:spacing w:val="-23"/>
        </w:rPr>
        <w:t xml:space="preserve"> </w:t>
      </w:r>
      <w:r>
        <w:t>niedopuszczalna.</w:t>
      </w:r>
    </w:p>
    <w:p w:rsidR="00F23A4C" w:rsidRDefault="00F23A4C">
      <w:pPr>
        <w:pStyle w:val="Tekstpodstawowy"/>
        <w:spacing w:before="8"/>
        <w:rPr>
          <w:sz w:val="19"/>
        </w:rPr>
      </w:pPr>
    </w:p>
    <w:p w:rsidR="00F23A4C" w:rsidRDefault="00C178E8">
      <w:pPr>
        <w:pStyle w:val="Akapitzlist"/>
        <w:numPr>
          <w:ilvl w:val="0"/>
          <w:numId w:val="5"/>
        </w:numPr>
        <w:tabs>
          <w:tab w:val="left" w:pos="822"/>
        </w:tabs>
        <w:spacing w:line="249" w:lineRule="auto"/>
        <w:ind w:left="821" w:right="102"/>
        <w:jc w:val="both"/>
      </w:pPr>
      <w:r>
        <w:t>Sprzedający zastrzega sobie prawo do złożenia jednostronnego oświadczenia o potrąceniu (kompensacie)</w:t>
      </w:r>
      <w:r>
        <w:rPr>
          <w:spacing w:val="-13"/>
        </w:rPr>
        <w:t xml:space="preserve"> </w:t>
      </w:r>
      <w:r>
        <w:t>wzajemnych</w:t>
      </w:r>
      <w:r>
        <w:rPr>
          <w:spacing w:val="-12"/>
        </w:rPr>
        <w:t xml:space="preserve"> </w:t>
      </w:r>
      <w:r>
        <w:t>wierzytelności</w:t>
      </w:r>
      <w:r>
        <w:rPr>
          <w:spacing w:val="-12"/>
        </w:rPr>
        <w:t xml:space="preserve"> </w:t>
      </w:r>
      <w:r>
        <w:t>jak</w:t>
      </w:r>
      <w:r>
        <w:rPr>
          <w:spacing w:val="-13"/>
        </w:rPr>
        <w:t xml:space="preserve"> </w:t>
      </w:r>
      <w:r>
        <w:t>również</w:t>
      </w:r>
      <w:r>
        <w:rPr>
          <w:spacing w:val="-12"/>
        </w:rPr>
        <w:t xml:space="preserve"> </w:t>
      </w:r>
      <w:r>
        <w:t>prawo</w:t>
      </w:r>
      <w:r>
        <w:rPr>
          <w:spacing w:val="-10"/>
        </w:rPr>
        <w:t xml:space="preserve"> </w:t>
      </w:r>
      <w:r>
        <w:t>do</w:t>
      </w:r>
      <w:r>
        <w:rPr>
          <w:spacing w:val="-9"/>
        </w:rPr>
        <w:t xml:space="preserve"> </w:t>
      </w:r>
      <w:r>
        <w:t>przeniesienia</w:t>
      </w:r>
      <w:r>
        <w:rPr>
          <w:spacing w:val="-14"/>
        </w:rPr>
        <w:t xml:space="preserve"> </w:t>
      </w:r>
      <w:r>
        <w:t>od</w:t>
      </w:r>
      <w:r>
        <w:rPr>
          <w:spacing w:val="-12"/>
        </w:rPr>
        <w:t xml:space="preserve"> </w:t>
      </w:r>
      <w:r>
        <w:t>Kupującego wierzytelności na rzecz osób</w:t>
      </w:r>
      <w:r>
        <w:rPr>
          <w:spacing w:val="-2"/>
        </w:rPr>
        <w:t xml:space="preserve"> </w:t>
      </w:r>
      <w:r>
        <w:t>trzecich.</w:t>
      </w:r>
    </w:p>
    <w:p w:rsidR="00F23A4C" w:rsidRDefault="00F23A4C">
      <w:pPr>
        <w:pStyle w:val="Tekstpodstawowy"/>
        <w:spacing w:before="3"/>
        <w:rPr>
          <w:sz w:val="19"/>
        </w:rPr>
      </w:pPr>
    </w:p>
    <w:p w:rsidR="00F23A4C" w:rsidRDefault="00C178E8">
      <w:pPr>
        <w:pStyle w:val="Akapitzlist"/>
        <w:numPr>
          <w:ilvl w:val="0"/>
          <w:numId w:val="5"/>
        </w:numPr>
        <w:tabs>
          <w:tab w:val="left" w:pos="822"/>
        </w:tabs>
        <w:spacing w:line="247" w:lineRule="auto"/>
        <w:ind w:left="821" w:right="100"/>
        <w:jc w:val="both"/>
      </w:pPr>
      <w:r>
        <w:t>Sprzedający wyklucza możliwość stosowania jakichkolwiek rabatów, upustów cenowych, bonusów przewidzianych we wzorcach umów obowiązujących u Kupującego, a obciążających Sprzedającego.</w:t>
      </w:r>
    </w:p>
    <w:p w:rsidR="00F23A4C" w:rsidRDefault="00F23A4C">
      <w:pPr>
        <w:pStyle w:val="Tekstpodstawowy"/>
        <w:spacing w:before="9"/>
        <w:rPr>
          <w:sz w:val="19"/>
        </w:rPr>
      </w:pPr>
    </w:p>
    <w:p w:rsidR="00F23A4C" w:rsidRDefault="00C178E8">
      <w:pPr>
        <w:pStyle w:val="Akapitzlist"/>
        <w:numPr>
          <w:ilvl w:val="0"/>
          <w:numId w:val="5"/>
        </w:numPr>
        <w:tabs>
          <w:tab w:val="left" w:pos="822"/>
        </w:tabs>
        <w:spacing w:line="249" w:lineRule="auto"/>
        <w:ind w:left="821" w:right="106"/>
        <w:jc w:val="both"/>
      </w:pPr>
      <w:r>
        <w:t>Zgłoszenie reklamacji przedmiotu dostawy lub usługi nie uprawnia Kupującego do wstrzymania zapłaty za towar lub usługę bądź za ich</w:t>
      </w:r>
      <w:r>
        <w:rPr>
          <w:spacing w:val="-7"/>
        </w:rPr>
        <w:t xml:space="preserve"> </w:t>
      </w:r>
      <w:r>
        <w:t>część.</w:t>
      </w:r>
    </w:p>
    <w:p w:rsidR="00F23A4C" w:rsidRDefault="00F23A4C">
      <w:pPr>
        <w:pStyle w:val="Tekstpodstawowy"/>
        <w:spacing w:before="4"/>
        <w:rPr>
          <w:sz w:val="19"/>
        </w:rPr>
      </w:pPr>
    </w:p>
    <w:p w:rsidR="00F23A4C" w:rsidRDefault="00C178E8">
      <w:pPr>
        <w:pStyle w:val="Akapitzlist"/>
        <w:numPr>
          <w:ilvl w:val="0"/>
          <w:numId w:val="5"/>
        </w:numPr>
        <w:tabs>
          <w:tab w:val="left" w:pos="822"/>
        </w:tabs>
      </w:pPr>
      <w:r>
        <w:t>Termin płatności za towar</w:t>
      </w:r>
      <w:r w:rsidR="00041EEA">
        <w:t xml:space="preserve"> / usługę </w:t>
      </w:r>
      <w:r>
        <w:t xml:space="preserve"> liczony jest od dnia wystawienia</w:t>
      </w:r>
      <w:r>
        <w:rPr>
          <w:spacing w:val="-12"/>
        </w:rPr>
        <w:t xml:space="preserve"> </w:t>
      </w:r>
      <w:r>
        <w:t>faktury.</w:t>
      </w:r>
    </w:p>
    <w:p w:rsidR="00F23A4C" w:rsidRDefault="00F23A4C">
      <w:pPr>
        <w:pStyle w:val="Tekstpodstawowy"/>
        <w:spacing w:before="3"/>
        <w:rPr>
          <w:sz w:val="20"/>
        </w:rPr>
      </w:pPr>
    </w:p>
    <w:p w:rsidR="00F23A4C" w:rsidRDefault="00C178E8">
      <w:pPr>
        <w:pStyle w:val="Akapitzlist"/>
        <w:numPr>
          <w:ilvl w:val="0"/>
          <w:numId w:val="5"/>
        </w:numPr>
        <w:tabs>
          <w:tab w:val="left" w:pos="822"/>
        </w:tabs>
        <w:spacing w:before="1" w:line="249" w:lineRule="auto"/>
        <w:ind w:left="821" w:right="105"/>
        <w:jc w:val="both"/>
      </w:pPr>
      <w:r>
        <w:t>Za dzień zapłaty uważa się dzień wpływu należności na rachunek bankowy lub do kasy Sprzedającego.</w:t>
      </w:r>
    </w:p>
    <w:p w:rsidR="00F23A4C" w:rsidRDefault="00F23A4C">
      <w:pPr>
        <w:pStyle w:val="Tekstpodstawowy"/>
        <w:spacing w:before="3"/>
        <w:rPr>
          <w:sz w:val="19"/>
        </w:rPr>
      </w:pPr>
    </w:p>
    <w:p w:rsidR="00F23A4C" w:rsidRDefault="00C178E8">
      <w:pPr>
        <w:pStyle w:val="Akapitzlist"/>
        <w:numPr>
          <w:ilvl w:val="0"/>
          <w:numId w:val="5"/>
        </w:numPr>
        <w:tabs>
          <w:tab w:val="left" w:pos="822"/>
        </w:tabs>
      </w:pPr>
      <w:r>
        <w:t>Jeżeli</w:t>
      </w:r>
      <w:r>
        <w:rPr>
          <w:spacing w:val="41"/>
        </w:rPr>
        <w:t xml:space="preserve"> </w:t>
      </w:r>
      <w:r>
        <w:t>należność</w:t>
      </w:r>
      <w:r>
        <w:rPr>
          <w:spacing w:val="39"/>
        </w:rPr>
        <w:t xml:space="preserve"> </w:t>
      </w:r>
      <w:r>
        <w:t>wynikająca</w:t>
      </w:r>
      <w:r>
        <w:rPr>
          <w:spacing w:val="42"/>
        </w:rPr>
        <w:t xml:space="preserve"> </w:t>
      </w:r>
      <w:r>
        <w:t>z</w:t>
      </w:r>
      <w:r>
        <w:rPr>
          <w:spacing w:val="41"/>
        </w:rPr>
        <w:t xml:space="preserve"> </w:t>
      </w:r>
      <w:r>
        <w:t>faktury</w:t>
      </w:r>
      <w:r>
        <w:rPr>
          <w:spacing w:val="42"/>
        </w:rPr>
        <w:t xml:space="preserve"> </w:t>
      </w:r>
      <w:r>
        <w:t>nie</w:t>
      </w:r>
      <w:r>
        <w:rPr>
          <w:spacing w:val="42"/>
        </w:rPr>
        <w:t xml:space="preserve"> </w:t>
      </w:r>
      <w:r>
        <w:t>została</w:t>
      </w:r>
      <w:r>
        <w:rPr>
          <w:spacing w:val="42"/>
        </w:rPr>
        <w:t xml:space="preserve"> </w:t>
      </w:r>
      <w:r>
        <w:t>uregulowana</w:t>
      </w:r>
      <w:r>
        <w:rPr>
          <w:spacing w:val="42"/>
        </w:rPr>
        <w:t xml:space="preserve"> </w:t>
      </w:r>
      <w:r>
        <w:t>w</w:t>
      </w:r>
      <w:r>
        <w:rPr>
          <w:spacing w:val="42"/>
        </w:rPr>
        <w:t xml:space="preserve"> </w:t>
      </w:r>
      <w:r>
        <w:t>wyznaczonym</w:t>
      </w:r>
      <w:r>
        <w:rPr>
          <w:spacing w:val="43"/>
        </w:rPr>
        <w:t xml:space="preserve"> </w:t>
      </w:r>
      <w:r>
        <w:t>terminie,</w:t>
      </w:r>
    </w:p>
    <w:p w:rsidR="00F23A4C" w:rsidRDefault="00C178E8">
      <w:pPr>
        <w:pStyle w:val="Tekstpodstawowy"/>
        <w:spacing w:before="10"/>
        <w:ind w:left="821"/>
      </w:pPr>
      <w:r>
        <w:t>Sprzedający będzie uprawniony do:</w:t>
      </w:r>
    </w:p>
    <w:p w:rsidR="00F23A4C" w:rsidRDefault="00F23A4C">
      <w:pPr>
        <w:pStyle w:val="Tekstpodstawowy"/>
        <w:spacing w:before="3"/>
        <w:rPr>
          <w:sz w:val="20"/>
        </w:rPr>
      </w:pPr>
    </w:p>
    <w:p w:rsidR="00F23A4C" w:rsidRDefault="00C178E8">
      <w:pPr>
        <w:pStyle w:val="Akapitzlist"/>
        <w:numPr>
          <w:ilvl w:val="1"/>
          <w:numId w:val="5"/>
        </w:numPr>
        <w:tabs>
          <w:tab w:val="left" w:pos="1557"/>
        </w:tabs>
        <w:spacing w:before="1" w:line="249" w:lineRule="auto"/>
        <w:ind w:right="107"/>
      </w:pPr>
      <w:r>
        <w:t>Postawienia w stan natychmiastowej wymagalności należności z wszystkich faktur, których terminy płatności jeszcze nie</w:t>
      </w:r>
      <w:r>
        <w:rPr>
          <w:spacing w:val="-2"/>
        </w:rPr>
        <w:t xml:space="preserve"> </w:t>
      </w:r>
      <w:r>
        <w:t>minęły;</w:t>
      </w:r>
    </w:p>
    <w:p w:rsidR="00F23A4C" w:rsidRDefault="00F23A4C">
      <w:pPr>
        <w:pStyle w:val="Tekstpodstawowy"/>
        <w:spacing w:before="3"/>
        <w:rPr>
          <w:sz w:val="19"/>
        </w:rPr>
      </w:pPr>
    </w:p>
    <w:p w:rsidR="00F23A4C" w:rsidRDefault="00C178E8">
      <w:pPr>
        <w:pStyle w:val="Akapitzlist"/>
        <w:numPr>
          <w:ilvl w:val="1"/>
          <w:numId w:val="5"/>
        </w:numPr>
        <w:tabs>
          <w:tab w:val="left" w:pos="1557"/>
        </w:tabs>
        <w:ind w:hanging="361"/>
      </w:pPr>
      <w:r>
        <w:t>Żądania dokonania przez Kupującego zapłaty ceny przed terminem wydania towaru</w:t>
      </w:r>
    </w:p>
    <w:p w:rsidR="00F23A4C" w:rsidRDefault="00C178E8">
      <w:pPr>
        <w:pStyle w:val="Tekstpodstawowy"/>
        <w:spacing w:before="8"/>
        <w:ind w:left="1556"/>
      </w:pPr>
      <w:r>
        <w:t>wynikającego z innych przyjętych już do realizacji zamówień;</w:t>
      </w:r>
    </w:p>
    <w:p w:rsidR="00F23A4C" w:rsidRDefault="00F23A4C">
      <w:pPr>
        <w:pStyle w:val="Tekstpodstawowy"/>
        <w:spacing w:before="6"/>
        <w:rPr>
          <w:sz w:val="20"/>
        </w:rPr>
      </w:pPr>
    </w:p>
    <w:p w:rsidR="00F23A4C" w:rsidRDefault="00C178E8">
      <w:pPr>
        <w:pStyle w:val="Akapitzlist"/>
        <w:numPr>
          <w:ilvl w:val="1"/>
          <w:numId w:val="5"/>
        </w:numPr>
        <w:tabs>
          <w:tab w:val="left" w:pos="1556"/>
          <w:tab w:val="left" w:pos="1557"/>
        </w:tabs>
        <w:ind w:hanging="361"/>
      </w:pPr>
      <w:r>
        <w:t>Naliczenia odsetek ustawowych od przeterminowanych</w:t>
      </w:r>
      <w:r>
        <w:rPr>
          <w:spacing w:val="-8"/>
        </w:rPr>
        <w:t xml:space="preserve"> </w:t>
      </w:r>
      <w:r>
        <w:t>należności.</w:t>
      </w:r>
    </w:p>
    <w:p w:rsidR="00F23A4C" w:rsidRDefault="00F23A4C">
      <w:pPr>
        <w:pStyle w:val="Tekstpodstawowy"/>
        <w:spacing w:before="3"/>
        <w:rPr>
          <w:sz w:val="20"/>
        </w:rPr>
      </w:pPr>
    </w:p>
    <w:p w:rsidR="00F23A4C" w:rsidRDefault="00C178E8">
      <w:pPr>
        <w:pStyle w:val="Akapitzlist"/>
        <w:numPr>
          <w:ilvl w:val="0"/>
          <w:numId w:val="5"/>
        </w:numPr>
        <w:tabs>
          <w:tab w:val="left" w:pos="822"/>
        </w:tabs>
        <w:spacing w:before="1" w:line="247" w:lineRule="auto"/>
        <w:ind w:left="821" w:right="105"/>
        <w:jc w:val="both"/>
      </w:pPr>
      <w:r>
        <w:t>W przypadku ustalenia przez Strony terminów płatności za towar w ratach, opóźnienie płatności którejkolwiek z rat pociąga za sobą automatycznie natychmiastową wymagalność pozostałej części</w:t>
      </w:r>
      <w:r>
        <w:rPr>
          <w:spacing w:val="-6"/>
        </w:rPr>
        <w:t xml:space="preserve"> </w:t>
      </w:r>
      <w:r>
        <w:t>należności.</w:t>
      </w:r>
    </w:p>
    <w:p w:rsidR="00041EEA" w:rsidRDefault="00041EEA" w:rsidP="00041EEA">
      <w:pPr>
        <w:pStyle w:val="Akapitzlist"/>
        <w:tabs>
          <w:tab w:val="left" w:pos="822"/>
        </w:tabs>
        <w:spacing w:before="1" w:line="247" w:lineRule="auto"/>
        <w:ind w:right="105" w:firstLine="0"/>
        <w:jc w:val="left"/>
      </w:pPr>
    </w:p>
    <w:p w:rsidR="00041EEA" w:rsidRDefault="00041EEA">
      <w:pPr>
        <w:pStyle w:val="Tekstpodstawowy"/>
      </w:pPr>
    </w:p>
    <w:p w:rsidR="00E3168D" w:rsidRDefault="00E3168D">
      <w:pPr>
        <w:pStyle w:val="Tekstpodstawowy"/>
      </w:pPr>
    </w:p>
    <w:p w:rsidR="00E3168D" w:rsidRDefault="00E3168D">
      <w:pPr>
        <w:pStyle w:val="Tekstpodstawowy"/>
      </w:pPr>
    </w:p>
    <w:p w:rsidR="00E3168D" w:rsidRDefault="00E3168D">
      <w:pPr>
        <w:pStyle w:val="Tekstpodstawowy"/>
      </w:pPr>
    </w:p>
    <w:p w:rsidR="00E3168D" w:rsidRDefault="00E3168D">
      <w:pPr>
        <w:pStyle w:val="Tekstpodstawowy"/>
      </w:pPr>
    </w:p>
    <w:p w:rsidR="00E3168D" w:rsidRDefault="00E3168D">
      <w:pPr>
        <w:pStyle w:val="Tekstpodstawowy"/>
      </w:pPr>
    </w:p>
    <w:p w:rsidR="00041EEA" w:rsidRDefault="00041EEA">
      <w:pPr>
        <w:pStyle w:val="Tekstpodstawowy"/>
      </w:pPr>
    </w:p>
    <w:p w:rsidR="00041EEA" w:rsidRDefault="00041EEA">
      <w:pPr>
        <w:pStyle w:val="Tekstpodstawowy"/>
      </w:pPr>
    </w:p>
    <w:p w:rsidR="00041EEA" w:rsidRDefault="00041EEA">
      <w:pPr>
        <w:pStyle w:val="Tekstpodstawowy"/>
      </w:pPr>
    </w:p>
    <w:p w:rsidR="00041EEA" w:rsidRDefault="00041EEA">
      <w:pPr>
        <w:pStyle w:val="Tekstpodstawowy"/>
      </w:pPr>
    </w:p>
    <w:p w:rsidR="00041EEA" w:rsidRDefault="00041EEA">
      <w:pPr>
        <w:pStyle w:val="Tekstpodstawowy"/>
      </w:pPr>
    </w:p>
    <w:p w:rsidR="00041EEA" w:rsidRDefault="00041EEA">
      <w:pPr>
        <w:pStyle w:val="Tekstpodstawowy"/>
      </w:pPr>
    </w:p>
    <w:p w:rsidR="00041EEA" w:rsidRDefault="00041EEA">
      <w:pPr>
        <w:pStyle w:val="Tekstpodstawowy"/>
      </w:pPr>
    </w:p>
    <w:p w:rsidR="00041EEA" w:rsidRDefault="00041EEA">
      <w:pPr>
        <w:pStyle w:val="Tekstpodstawowy"/>
      </w:pPr>
    </w:p>
    <w:p w:rsidR="00041EEA" w:rsidRDefault="00041EEA">
      <w:pPr>
        <w:pStyle w:val="Tekstpodstawowy"/>
      </w:pPr>
    </w:p>
    <w:p w:rsidR="00041EEA" w:rsidRDefault="00041EEA">
      <w:pPr>
        <w:pStyle w:val="Tekstpodstawowy"/>
      </w:pPr>
    </w:p>
    <w:p w:rsidR="00041EEA" w:rsidRDefault="00041EEA">
      <w:pPr>
        <w:pStyle w:val="Tekstpodstawowy"/>
      </w:pPr>
    </w:p>
    <w:p w:rsidR="00F23A4C" w:rsidRDefault="00F23A4C">
      <w:pPr>
        <w:pStyle w:val="Tekstpodstawowy"/>
      </w:pPr>
    </w:p>
    <w:p w:rsidR="00F23A4C" w:rsidRDefault="00C178E8">
      <w:pPr>
        <w:pStyle w:val="Heading1"/>
        <w:numPr>
          <w:ilvl w:val="0"/>
          <w:numId w:val="11"/>
        </w:numPr>
        <w:tabs>
          <w:tab w:val="left" w:pos="3882"/>
          <w:tab w:val="left" w:pos="3883"/>
        </w:tabs>
        <w:spacing w:before="190"/>
        <w:ind w:left="3882" w:hanging="654"/>
        <w:jc w:val="left"/>
      </w:pPr>
      <w:r>
        <w:lastRenderedPageBreak/>
        <w:t>GWARANCJA,</w:t>
      </w:r>
      <w:r>
        <w:rPr>
          <w:spacing w:val="-2"/>
        </w:rPr>
        <w:t xml:space="preserve"> </w:t>
      </w:r>
      <w:r>
        <w:t>RĘKOJMIA</w:t>
      </w:r>
    </w:p>
    <w:p w:rsidR="00F23A4C" w:rsidRDefault="00F23A4C">
      <w:pPr>
        <w:pStyle w:val="Tekstpodstawowy"/>
        <w:rPr>
          <w:b/>
        </w:rPr>
      </w:pPr>
    </w:p>
    <w:p w:rsidR="00F23A4C" w:rsidRDefault="00F23A4C">
      <w:pPr>
        <w:pStyle w:val="Tekstpodstawowy"/>
        <w:rPr>
          <w:b/>
        </w:rPr>
      </w:pPr>
    </w:p>
    <w:p w:rsidR="00F23A4C" w:rsidRDefault="00041EEA">
      <w:pPr>
        <w:pStyle w:val="Akapitzlist"/>
        <w:numPr>
          <w:ilvl w:val="0"/>
          <w:numId w:val="4"/>
        </w:numPr>
        <w:tabs>
          <w:tab w:val="left" w:pos="822"/>
        </w:tabs>
        <w:spacing w:before="195" w:line="249" w:lineRule="auto"/>
        <w:ind w:left="821" w:right="103"/>
        <w:jc w:val="both"/>
      </w:pPr>
      <w:r>
        <w:t xml:space="preserve">Sprzedający </w:t>
      </w:r>
      <w:r w:rsidR="00C178E8">
        <w:t>udziela Kupującemu gwarancji</w:t>
      </w:r>
      <w:r>
        <w:t xml:space="preserve"> na wyrób własny</w:t>
      </w:r>
      <w:r w:rsidR="00C178E8">
        <w:t xml:space="preserve">, </w:t>
      </w:r>
      <w:r>
        <w:t>jak i</w:t>
      </w:r>
      <w:r w:rsidR="00C178E8">
        <w:t xml:space="preserve"> przenosi gwarancję producenta</w:t>
      </w:r>
      <w:r>
        <w:t xml:space="preserve"> elementów użytych do produkcji</w:t>
      </w:r>
      <w:r w:rsidR="00C178E8">
        <w:t xml:space="preserve"> na Kupującego. Wszystkie warunki gwarancji zależne są od zakupionego produktu i warunków, jakie udziela producent.</w:t>
      </w:r>
    </w:p>
    <w:p w:rsidR="00F23A4C" w:rsidRDefault="00F23A4C">
      <w:pPr>
        <w:pStyle w:val="Tekstpodstawowy"/>
        <w:spacing w:before="4"/>
        <w:rPr>
          <w:sz w:val="19"/>
        </w:rPr>
      </w:pPr>
    </w:p>
    <w:p w:rsidR="00F23A4C" w:rsidRDefault="00C178E8">
      <w:pPr>
        <w:pStyle w:val="Akapitzlist"/>
        <w:numPr>
          <w:ilvl w:val="0"/>
          <w:numId w:val="4"/>
        </w:numPr>
        <w:tabs>
          <w:tab w:val="left" w:pos="822"/>
        </w:tabs>
        <w:spacing w:line="247" w:lineRule="auto"/>
        <w:ind w:left="821" w:right="103"/>
        <w:jc w:val="both"/>
      </w:pPr>
      <w:r>
        <w:t xml:space="preserve">Dla skuteczności dochodzenia uprawnień z tytułu gwarancji Kupujący zobowiązany jest dostarczyć Sprzedającemu informacje zawierające szczegóły uszkodzenia/wady lub niesprawności towaru, datę powstania/wykrycia uszkodzenia </w:t>
      </w:r>
      <w:r w:rsidR="00E3168D">
        <w:t>n</w:t>
      </w:r>
      <w:r w:rsidR="00AB4875">
        <w:t xml:space="preserve">a piśmie wraz z dokumentacją fotograficzną </w:t>
      </w:r>
      <w:r>
        <w:t>.</w:t>
      </w:r>
    </w:p>
    <w:p w:rsidR="00F23A4C" w:rsidRDefault="00F23A4C">
      <w:pPr>
        <w:pStyle w:val="Tekstpodstawowy"/>
        <w:spacing w:before="8"/>
        <w:rPr>
          <w:sz w:val="19"/>
        </w:rPr>
      </w:pPr>
    </w:p>
    <w:p w:rsidR="00F23A4C" w:rsidRDefault="00C178E8">
      <w:pPr>
        <w:pStyle w:val="Akapitzlist"/>
        <w:numPr>
          <w:ilvl w:val="0"/>
          <w:numId w:val="4"/>
        </w:numPr>
        <w:tabs>
          <w:tab w:val="left" w:pos="822"/>
        </w:tabs>
        <w:spacing w:before="1" w:line="249" w:lineRule="auto"/>
        <w:ind w:left="821" w:right="99"/>
        <w:jc w:val="both"/>
      </w:pPr>
      <w:r>
        <w:t>Kupujący</w:t>
      </w:r>
      <w:r>
        <w:rPr>
          <w:spacing w:val="-6"/>
        </w:rPr>
        <w:t xml:space="preserve"> </w:t>
      </w:r>
      <w:r>
        <w:t>zobowiązuje</w:t>
      </w:r>
      <w:r>
        <w:rPr>
          <w:spacing w:val="-5"/>
        </w:rPr>
        <w:t xml:space="preserve"> </w:t>
      </w:r>
      <w:r>
        <w:t>się</w:t>
      </w:r>
      <w:r>
        <w:rPr>
          <w:spacing w:val="-6"/>
        </w:rPr>
        <w:t xml:space="preserve"> </w:t>
      </w:r>
      <w:r>
        <w:t>do</w:t>
      </w:r>
      <w:r>
        <w:rPr>
          <w:spacing w:val="-4"/>
        </w:rPr>
        <w:t xml:space="preserve"> </w:t>
      </w:r>
      <w:r>
        <w:t>niezwłocznego</w:t>
      </w:r>
      <w:r>
        <w:rPr>
          <w:spacing w:val="-7"/>
        </w:rPr>
        <w:t xml:space="preserve"> </w:t>
      </w:r>
      <w:r>
        <w:t>sprawdzenia</w:t>
      </w:r>
      <w:r>
        <w:rPr>
          <w:spacing w:val="-6"/>
        </w:rPr>
        <w:t xml:space="preserve"> </w:t>
      </w:r>
      <w:r>
        <w:t>dostarczonego</w:t>
      </w:r>
      <w:r>
        <w:rPr>
          <w:spacing w:val="-5"/>
        </w:rPr>
        <w:t xml:space="preserve"> </w:t>
      </w:r>
      <w:r>
        <w:t>przez</w:t>
      </w:r>
      <w:r>
        <w:rPr>
          <w:spacing w:val="-5"/>
        </w:rPr>
        <w:t xml:space="preserve"> </w:t>
      </w:r>
      <w:r>
        <w:t>Sprzedającego towaru pod kątem ewentualnych</w:t>
      </w:r>
      <w:r>
        <w:rPr>
          <w:spacing w:val="-5"/>
        </w:rPr>
        <w:t xml:space="preserve"> </w:t>
      </w:r>
      <w:r>
        <w:t>wad.</w:t>
      </w:r>
    </w:p>
    <w:p w:rsidR="00F23A4C" w:rsidRDefault="00F23A4C">
      <w:pPr>
        <w:pStyle w:val="Tekstpodstawowy"/>
        <w:spacing w:before="3"/>
        <w:rPr>
          <w:sz w:val="19"/>
        </w:rPr>
      </w:pPr>
    </w:p>
    <w:p w:rsidR="00F23A4C" w:rsidRDefault="00C178E8">
      <w:pPr>
        <w:pStyle w:val="Akapitzlist"/>
        <w:numPr>
          <w:ilvl w:val="0"/>
          <w:numId w:val="4"/>
        </w:numPr>
        <w:tabs>
          <w:tab w:val="left" w:pos="822"/>
        </w:tabs>
        <w:spacing w:line="247" w:lineRule="auto"/>
        <w:ind w:left="821" w:right="101"/>
        <w:jc w:val="both"/>
      </w:pPr>
      <w:r>
        <w:t>Gwarancja obejmuje wyłącznie wady fizyczne towaru powstałe z powodu tkwiących w nim w dacie dostawy przyczyn – wad konstrukcyjnych, materiałowych i wykonawczych, – jeżeli zmniejszają one użyteczność towaru albo, jeżeli nie posiada on właściwości, o których istnieniu Sprzedawca</w:t>
      </w:r>
      <w:r>
        <w:rPr>
          <w:spacing w:val="-2"/>
        </w:rPr>
        <w:t xml:space="preserve"> </w:t>
      </w:r>
      <w:r>
        <w:t>zapewnił.</w:t>
      </w:r>
    </w:p>
    <w:p w:rsidR="00F23A4C" w:rsidRDefault="00F23A4C">
      <w:pPr>
        <w:pStyle w:val="Tekstpodstawowy"/>
        <w:spacing w:before="11"/>
        <w:rPr>
          <w:sz w:val="19"/>
        </w:rPr>
      </w:pPr>
    </w:p>
    <w:p w:rsidR="00F23A4C" w:rsidRDefault="00C178E8">
      <w:pPr>
        <w:pStyle w:val="Akapitzlist"/>
        <w:numPr>
          <w:ilvl w:val="0"/>
          <w:numId w:val="4"/>
        </w:numPr>
        <w:tabs>
          <w:tab w:val="left" w:pos="822"/>
        </w:tabs>
        <w:spacing w:line="249" w:lineRule="auto"/>
        <w:ind w:left="821" w:right="104"/>
        <w:jc w:val="both"/>
      </w:pPr>
      <w:r>
        <w:t>Zgłoszenie reklamacji dla swojej skuteczności musi nastąpić niezwłocznie po wykryciu wady, nie później jednak niż w terminie 7 dni od jej</w:t>
      </w:r>
      <w:r>
        <w:rPr>
          <w:spacing w:val="-11"/>
        </w:rPr>
        <w:t xml:space="preserve"> </w:t>
      </w:r>
      <w:r>
        <w:t>wykrycia.</w:t>
      </w:r>
    </w:p>
    <w:p w:rsidR="00F23A4C" w:rsidRDefault="00F23A4C">
      <w:pPr>
        <w:pStyle w:val="Tekstpodstawowy"/>
        <w:spacing w:before="4"/>
        <w:rPr>
          <w:sz w:val="19"/>
        </w:rPr>
      </w:pPr>
    </w:p>
    <w:p w:rsidR="00F23A4C" w:rsidRDefault="00C178E8">
      <w:pPr>
        <w:pStyle w:val="Akapitzlist"/>
        <w:numPr>
          <w:ilvl w:val="0"/>
          <w:numId w:val="4"/>
        </w:numPr>
        <w:tabs>
          <w:tab w:val="left" w:pos="822"/>
        </w:tabs>
      </w:pPr>
      <w:r>
        <w:t>Brak</w:t>
      </w:r>
      <w:r>
        <w:rPr>
          <w:spacing w:val="25"/>
        </w:rPr>
        <w:t xml:space="preserve"> </w:t>
      </w:r>
      <w:r>
        <w:t>zgłoszenia</w:t>
      </w:r>
      <w:r>
        <w:rPr>
          <w:spacing w:val="26"/>
        </w:rPr>
        <w:t xml:space="preserve"> </w:t>
      </w:r>
      <w:r>
        <w:t>reklamacji</w:t>
      </w:r>
      <w:r>
        <w:rPr>
          <w:spacing w:val="23"/>
        </w:rPr>
        <w:t xml:space="preserve"> </w:t>
      </w:r>
      <w:r>
        <w:t>w</w:t>
      </w:r>
      <w:r>
        <w:rPr>
          <w:spacing w:val="26"/>
        </w:rPr>
        <w:t xml:space="preserve"> </w:t>
      </w:r>
      <w:r>
        <w:t>terminie</w:t>
      </w:r>
      <w:r>
        <w:rPr>
          <w:spacing w:val="26"/>
        </w:rPr>
        <w:t xml:space="preserve"> </w:t>
      </w:r>
      <w:r>
        <w:t>opisanym</w:t>
      </w:r>
      <w:r>
        <w:rPr>
          <w:spacing w:val="25"/>
        </w:rPr>
        <w:t xml:space="preserve"> </w:t>
      </w:r>
      <w:r>
        <w:t>w</w:t>
      </w:r>
      <w:r>
        <w:rPr>
          <w:spacing w:val="26"/>
        </w:rPr>
        <w:t xml:space="preserve"> </w:t>
      </w:r>
      <w:r>
        <w:t>ust.</w:t>
      </w:r>
      <w:r>
        <w:rPr>
          <w:spacing w:val="26"/>
        </w:rPr>
        <w:t xml:space="preserve"> </w:t>
      </w:r>
      <w:r>
        <w:t>5</w:t>
      </w:r>
      <w:r>
        <w:rPr>
          <w:spacing w:val="26"/>
        </w:rPr>
        <w:t xml:space="preserve"> </w:t>
      </w:r>
      <w:r>
        <w:t>lub</w:t>
      </w:r>
      <w:r>
        <w:rPr>
          <w:spacing w:val="25"/>
        </w:rPr>
        <w:t xml:space="preserve"> </w:t>
      </w:r>
      <w:r>
        <w:t>brak</w:t>
      </w:r>
      <w:r>
        <w:rPr>
          <w:spacing w:val="26"/>
        </w:rPr>
        <w:t xml:space="preserve"> </w:t>
      </w:r>
      <w:r>
        <w:t>wymaganych</w:t>
      </w:r>
      <w:r>
        <w:rPr>
          <w:spacing w:val="25"/>
        </w:rPr>
        <w:t xml:space="preserve"> </w:t>
      </w:r>
      <w:r>
        <w:t>informacji</w:t>
      </w:r>
    </w:p>
    <w:p w:rsidR="00F23A4C" w:rsidRDefault="00C178E8">
      <w:pPr>
        <w:pStyle w:val="Tekstpodstawowy"/>
        <w:spacing w:before="10"/>
        <w:ind w:left="821"/>
      </w:pPr>
      <w:r>
        <w:t>powoduje utratę przez Kupującego uprawnień wynikających z udzielonej gwarancji.</w:t>
      </w:r>
    </w:p>
    <w:p w:rsidR="00F23A4C" w:rsidRDefault="00F23A4C">
      <w:pPr>
        <w:pStyle w:val="Tekstpodstawowy"/>
        <w:spacing w:before="3"/>
        <w:rPr>
          <w:sz w:val="20"/>
        </w:rPr>
      </w:pPr>
    </w:p>
    <w:p w:rsidR="00F23A4C" w:rsidRDefault="00C178E8">
      <w:pPr>
        <w:pStyle w:val="Akapitzlist"/>
        <w:numPr>
          <w:ilvl w:val="0"/>
          <w:numId w:val="4"/>
        </w:numPr>
        <w:tabs>
          <w:tab w:val="left" w:pos="822"/>
        </w:tabs>
      </w:pPr>
      <w:r>
        <w:t>Zgłoszenie reklamacji nie uprawnia Kupującego do wstrzymania zapłaty ceny</w:t>
      </w:r>
      <w:r>
        <w:rPr>
          <w:spacing w:val="14"/>
        </w:rPr>
        <w:t xml:space="preserve"> </w:t>
      </w:r>
      <w:r>
        <w:t>lub</w:t>
      </w:r>
    </w:p>
    <w:p w:rsidR="00F23A4C" w:rsidRDefault="00C178E8">
      <w:pPr>
        <w:pStyle w:val="Tekstpodstawowy"/>
        <w:spacing w:before="8"/>
        <w:ind w:left="821"/>
      </w:pPr>
      <w:r>
        <w:t>wynagrodzenia.</w:t>
      </w:r>
    </w:p>
    <w:p w:rsidR="00F23A4C" w:rsidRDefault="00F23A4C">
      <w:pPr>
        <w:pStyle w:val="Tekstpodstawowy"/>
        <w:spacing w:before="5"/>
        <w:rPr>
          <w:sz w:val="20"/>
        </w:rPr>
      </w:pPr>
    </w:p>
    <w:p w:rsidR="00F23A4C" w:rsidRDefault="00C178E8">
      <w:pPr>
        <w:pStyle w:val="Akapitzlist"/>
        <w:numPr>
          <w:ilvl w:val="0"/>
          <w:numId w:val="4"/>
        </w:numPr>
        <w:tabs>
          <w:tab w:val="left" w:pos="822"/>
        </w:tabs>
        <w:spacing w:line="247" w:lineRule="auto"/>
        <w:ind w:left="821" w:right="103"/>
        <w:jc w:val="both"/>
      </w:pPr>
      <w:r>
        <w:t>W przypadku uznania reklamacji za nieuzasadnioną Sprzedający może żądać pokrycia przez Kupującego poniesionych przez Sprzedającego kosztów postępowania reklamacyjnego, a w szczególności kosztów transportu oraz</w:t>
      </w:r>
      <w:r>
        <w:rPr>
          <w:spacing w:val="-8"/>
        </w:rPr>
        <w:t xml:space="preserve"> </w:t>
      </w:r>
      <w:r>
        <w:t>ekspertyz.</w:t>
      </w:r>
    </w:p>
    <w:p w:rsidR="00F23A4C" w:rsidRDefault="00F23A4C">
      <w:pPr>
        <w:pStyle w:val="Tekstpodstawowy"/>
        <w:spacing w:before="9"/>
        <w:rPr>
          <w:sz w:val="19"/>
        </w:rPr>
      </w:pPr>
    </w:p>
    <w:p w:rsidR="00F23A4C" w:rsidRDefault="00C178E8">
      <w:pPr>
        <w:pStyle w:val="Akapitzlist"/>
        <w:numPr>
          <w:ilvl w:val="0"/>
          <w:numId w:val="4"/>
        </w:numPr>
        <w:tabs>
          <w:tab w:val="left" w:pos="822"/>
        </w:tabs>
      </w:pPr>
      <w:r>
        <w:t>Gwarancja nie obejmuje:</w:t>
      </w:r>
    </w:p>
    <w:p w:rsidR="00F23A4C" w:rsidRDefault="00F23A4C">
      <w:pPr>
        <w:pStyle w:val="Tekstpodstawowy"/>
        <w:spacing w:before="3"/>
        <w:rPr>
          <w:sz w:val="20"/>
        </w:rPr>
      </w:pPr>
    </w:p>
    <w:p w:rsidR="00F23A4C" w:rsidRDefault="00C178E8">
      <w:pPr>
        <w:pStyle w:val="Akapitzlist"/>
        <w:numPr>
          <w:ilvl w:val="1"/>
          <w:numId w:val="4"/>
        </w:numPr>
        <w:tabs>
          <w:tab w:val="left" w:pos="1557"/>
        </w:tabs>
        <w:ind w:hanging="361"/>
        <w:jc w:val="both"/>
      </w:pPr>
      <w:r>
        <w:t xml:space="preserve">Naturalnego zużycia </w:t>
      </w:r>
      <w:r w:rsidR="00AB4875">
        <w:t>towaru</w:t>
      </w:r>
      <w:r>
        <w:t xml:space="preserve"> lub </w:t>
      </w:r>
      <w:r w:rsidR="00AB4875">
        <w:t xml:space="preserve">użytych </w:t>
      </w:r>
      <w:r>
        <w:t>części;</w:t>
      </w:r>
    </w:p>
    <w:p w:rsidR="00F23A4C" w:rsidRDefault="00C178E8">
      <w:pPr>
        <w:pStyle w:val="Akapitzlist"/>
        <w:numPr>
          <w:ilvl w:val="1"/>
          <w:numId w:val="4"/>
        </w:numPr>
        <w:tabs>
          <w:tab w:val="left" w:pos="1557"/>
        </w:tabs>
        <w:spacing w:before="32" w:line="247" w:lineRule="auto"/>
        <w:ind w:right="100"/>
        <w:jc w:val="both"/>
      </w:pPr>
      <w:r>
        <w:t>Uszkodzeń</w:t>
      </w:r>
      <w:r>
        <w:rPr>
          <w:spacing w:val="-9"/>
        </w:rPr>
        <w:t xml:space="preserve"> </w:t>
      </w:r>
      <w:r>
        <w:t>towaru</w:t>
      </w:r>
      <w:r>
        <w:rPr>
          <w:spacing w:val="-9"/>
        </w:rPr>
        <w:t xml:space="preserve"> </w:t>
      </w:r>
      <w:r>
        <w:t>spowodowanych</w:t>
      </w:r>
      <w:r>
        <w:rPr>
          <w:spacing w:val="-6"/>
        </w:rPr>
        <w:t xml:space="preserve"> </w:t>
      </w:r>
      <w:r>
        <w:t>przez</w:t>
      </w:r>
      <w:r>
        <w:rPr>
          <w:spacing w:val="-8"/>
        </w:rPr>
        <w:t xml:space="preserve"> </w:t>
      </w:r>
      <w:r>
        <w:t>użytkownika</w:t>
      </w:r>
      <w:r>
        <w:rPr>
          <w:spacing w:val="-6"/>
        </w:rPr>
        <w:t xml:space="preserve"> </w:t>
      </w:r>
      <w:r>
        <w:t>w</w:t>
      </w:r>
      <w:r>
        <w:rPr>
          <w:spacing w:val="-7"/>
        </w:rPr>
        <w:t xml:space="preserve"> </w:t>
      </w:r>
      <w:r>
        <w:t>następstwie</w:t>
      </w:r>
      <w:r>
        <w:rPr>
          <w:spacing w:val="-7"/>
        </w:rPr>
        <w:t xml:space="preserve"> </w:t>
      </w:r>
      <w:r>
        <w:t>niewłaściwego lub</w:t>
      </w:r>
      <w:r>
        <w:rPr>
          <w:spacing w:val="-12"/>
        </w:rPr>
        <w:t xml:space="preserve"> </w:t>
      </w:r>
      <w:r>
        <w:t>niezgodnego</w:t>
      </w:r>
      <w:r>
        <w:rPr>
          <w:spacing w:val="-12"/>
        </w:rPr>
        <w:t xml:space="preserve"> </w:t>
      </w:r>
      <w:r>
        <w:t>z</w:t>
      </w:r>
      <w:r>
        <w:rPr>
          <w:spacing w:val="-14"/>
        </w:rPr>
        <w:t xml:space="preserve"> </w:t>
      </w:r>
      <w:r>
        <w:t>instrukcją</w:t>
      </w:r>
      <w:r>
        <w:rPr>
          <w:spacing w:val="-11"/>
        </w:rPr>
        <w:t xml:space="preserve"> </w:t>
      </w:r>
      <w:r>
        <w:t>korzystania</w:t>
      </w:r>
      <w:r>
        <w:rPr>
          <w:spacing w:val="-11"/>
        </w:rPr>
        <w:t xml:space="preserve"> </w:t>
      </w:r>
      <w:r>
        <w:t>z</w:t>
      </w:r>
      <w:r>
        <w:rPr>
          <w:spacing w:val="-15"/>
        </w:rPr>
        <w:t xml:space="preserve"> </w:t>
      </w:r>
      <w:r>
        <w:t>towaru</w:t>
      </w:r>
      <w:r>
        <w:rPr>
          <w:spacing w:val="-13"/>
        </w:rPr>
        <w:t xml:space="preserve"> </w:t>
      </w:r>
      <w:r>
        <w:t>lub</w:t>
      </w:r>
      <w:r>
        <w:rPr>
          <w:spacing w:val="-11"/>
        </w:rPr>
        <w:t xml:space="preserve"> </w:t>
      </w:r>
      <w:r>
        <w:t>jego</w:t>
      </w:r>
      <w:r>
        <w:rPr>
          <w:spacing w:val="-12"/>
        </w:rPr>
        <w:t xml:space="preserve"> </w:t>
      </w:r>
      <w:r>
        <w:t>obsługi,</w:t>
      </w:r>
      <w:r>
        <w:rPr>
          <w:spacing w:val="-11"/>
        </w:rPr>
        <w:t xml:space="preserve"> </w:t>
      </w:r>
      <w:r>
        <w:t>co</w:t>
      </w:r>
      <w:r>
        <w:rPr>
          <w:spacing w:val="-13"/>
        </w:rPr>
        <w:t xml:space="preserve"> </w:t>
      </w:r>
      <w:r>
        <w:t>dotyczy</w:t>
      </w:r>
      <w:r>
        <w:rPr>
          <w:spacing w:val="-13"/>
        </w:rPr>
        <w:t xml:space="preserve"> </w:t>
      </w:r>
      <w:r>
        <w:t>również jego zamontowania, instalacji i</w:t>
      </w:r>
      <w:r>
        <w:rPr>
          <w:spacing w:val="-1"/>
        </w:rPr>
        <w:t xml:space="preserve"> </w:t>
      </w:r>
      <w:r>
        <w:t>konserwacji;</w:t>
      </w:r>
    </w:p>
    <w:p w:rsidR="00F23A4C" w:rsidRDefault="00C178E8">
      <w:pPr>
        <w:pStyle w:val="Akapitzlist"/>
        <w:numPr>
          <w:ilvl w:val="1"/>
          <w:numId w:val="4"/>
        </w:numPr>
        <w:tabs>
          <w:tab w:val="left" w:pos="1557"/>
        </w:tabs>
        <w:spacing w:before="27"/>
        <w:ind w:hanging="361"/>
        <w:jc w:val="both"/>
      </w:pPr>
      <w:r>
        <w:t>Uszkodzeń towaru spowodowanych korzystaniem z niewłaściwych</w:t>
      </w:r>
      <w:r>
        <w:rPr>
          <w:spacing w:val="42"/>
        </w:rPr>
        <w:t xml:space="preserve"> </w:t>
      </w:r>
      <w:r>
        <w:t>materiałów</w:t>
      </w:r>
    </w:p>
    <w:p w:rsidR="00F23A4C" w:rsidRDefault="00C178E8">
      <w:pPr>
        <w:pStyle w:val="Tekstpodstawowy"/>
        <w:spacing w:before="10"/>
        <w:ind w:left="1556"/>
      </w:pPr>
      <w:r>
        <w:t>eksploatacyjnych;</w:t>
      </w:r>
    </w:p>
    <w:p w:rsidR="006C13B0" w:rsidRDefault="00C178E8" w:rsidP="006C13B0">
      <w:pPr>
        <w:pStyle w:val="Akapitzlist"/>
        <w:numPr>
          <w:ilvl w:val="1"/>
          <w:numId w:val="4"/>
        </w:numPr>
        <w:spacing w:before="37" w:line="249" w:lineRule="auto"/>
        <w:ind w:right="105"/>
      </w:pPr>
      <w:r>
        <w:t>Uszkodzeń towaru powstałych w następstwie dokonania jego naprawy przez osoby nieupoważnione;</w:t>
      </w:r>
    </w:p>
    <w:p w:rsidR="006C13B0" w:rsidRPr="006C13B0" w:rsidRDefault="006C13B0" w:rsidP="006C13B0">
      <w:pPr>
        <w:pStyle w:val="Akapitzlist"/>
        <w:numPr>
          <w:ilvl w:val="1"/>
          <w:numId w:val="4"/>
        </w:numPr>
        <w:spacing w:before="37" w:line="249" w:lineRule="auto"/>
        <w:ind w:right="105"/>
      </w:pPr>
      <w:r w:rsidRPr="006C13B0">
        <w:rPr>
          <w:color w:val="332E1C"/>
        </w:rPr>
        <w:t>zastosowania wyrobu niezgodnie z</w:t>
      </w:r>
      <w:r w:rsidRPr="006C13B0">
        <w:rPr>
          <w:color w:val="332E1C"/>
          <w:spacing w:val="-27"/>
        </w:rPr>
        <w:t xml:space="preserve"> </w:t>
      </w:r>
      <w:r w:rsidRPr="006C13B0">
        <w:rPr>
          <w:color w:val="332E1C"/>
        </w:rPr>
        <w:t>przeznaczeniem</w:t>
      </w:r>
    </w:p>
    <w:p w:rsidR="006C13B0" w:rsidRPr="006C13B0" w:rsidRDefault="006C13B0" w:rsidP="006C13B0">
      <w:pPr>
        <w:pStyle w:val="Akapitzlist"/>
        <w:numPr>
          <w:ilvl w:val="1"/>
          <w:numId w:val="4"/>
        </w:numPr>
        <w:spacing w:before="37" w:line="249" w:lineRule="auto"/>
        <w:ind w:right="105"/>
      </w:pPr>
      <w:r w:rsidRPr="006C13B0">
        <w:rPr>
          <w:color w:val="332E1C"/>
        </w:rPr>
        <w:t>nieprzestrzegania zasad prawidłowej eksploatacji i użytkowania</w:t>
      </w:r>
      <w:r w:rsidRPr="006C13B0">
        <w:rPr>
          <w:color w:val="332E1C"/>
          <w:spacing w:val="55"/>
        </w:rPr>
        <w:t xml:space="preserve"> </w:t>
      </w:r>
      <w:r w:rsidRPr="006C13B0">
        <w:rPr>
          <w:color w:val="332E1C"/>
        </w:rPr>
        <w:t>wyrobu zgodnie z jego</w:t>
      </w:r>
      <w:r w:rsidRPr="006C13B0">
        <w:rPr>
          <w:color w:val="332E1C"/>
          <w:spacing w:val="-17"/>
        </w:rPr>
        <w:t xml:space="preserve"> </w:t>
      </w:r>
      <w:r w:rsidRPr="006C13B0">
        <w:rPr>
          <w:color w:val="332E1C"/>
        </w:rPr>
        <w:t>przeznaczeniem</w:t>
      </w:r>
    </w:p>
    <w:p w:rsidR="006C13B0" w:rsidRPr="006C13B0" w:rsidRDefault="006C13B0" w:rsidP="006C13B0">
      <w:pPr>
        <w:pStyle w:val="Akapitzlist"/>
        <w:numPr>
          <w:ilvl w:val="1"/>
          <w:numId w:val="4"/>
        </w:numPr>
        <w:spacing w:before="37" w:line="249" w:lineRule="auto"/>
        <w:ind w:right="105"/>
      </w:pPr>
      <w:r w:rsidRPr="006C13B0">
        <w:rPr>
          <w:color w:val="332E1C"/>
        </w:rPr>
        <w:t>zmian konstrukcyjnych oraz napraw przeprowadzonych przez</w:t>
      </w:r>
      <w:r w:rsidRPr="006C13B0">
        <w:rPr>
          <w:color w:val="332E1C"/>
          <w:spacing w:val="12"/>
        </w:rPr>
        <w:t xml:space="preserve"> </w:t>
      </w:r>
      <w:r w:rsidRPr="006C13B0">
        <w:rPr>
          <w:color w:val="332E1C"/>
        </w:rPr>
        <w:t>osoby nieupoważnione</w:t>
      </w:r>
    </w:p>
    <w:p w:rsidR="006C13B0" w:rsidRPr="006C13B0" w:rsidRDefault="006C13B0" w:rsidP="006C13B0">
      <w:pPr>
        <w:pStyle w:val="Akapitzlist"/>
        <w:numPr>
          <w:ilvl w:val="1"/>
          <w:numId w:val="4"/>
        </w:numPr>
        <w:spacing w:before="37" w:line="249" w:lineRule="auto"/>
        <w:ind w:right="105"/>
      </w:pPr>
      <w:r w:rsidRPr="006C13B0">
        <w:rPr>
          <w:rFonts w:eastAsia="Verdana"/>
          <w:color w:val="332E1C"/>
        </w:rPr>
        <w:t>nieprawidłowego montażu, stwierdzonego przez przedstawiciela</w:t>
      </w:r>
      <w:r w:rsidRPr="006C13B0">
        <w:rPr>
          <w:rFonts w:eastAsia="Verdana"/>
          <w:color w:val="332E1C"/>
          <w:spacing w:val="37"/>
        </w:rPr>
        <w:t xml:space="preserve"> </w:t>
      </w:r>
      <w:r w:rsidRPr="006C13B0">
        <w:rPr>
          <w:rFonts w:eastAsia="Verdana"/>
          <w:color w:val="332E1C"/>
        </w:rPr>
        <w:t>firmy ”</w:t>
      </w:r>
      <w:proofErr w:type="spellStart"/>
      <w:r w:rsidRPr="006C13B0">
        <w:rPr>
          <w:rFonts w:eastAsia="Verdana"/>
          <w:color w:val="332E1C"/>
        </w:rPr>
        <w:t>Ingroup</w:t>
      </w:r>
      <w:proofErr w:type="spellEnd"/>
      <w:r w:rsidRPr="006C13B0">
        <w:rPr>
          <w:rFonts w:eastAsia="Verdana"/>
          <w:color w:val="332E1C"/>
        </w:rPr>
        <w:t>”</w:t>
      </w:r>
    </w:p>
    <w:p w:rsidR="006C13B0" w:rsidRPr="006C13B0" w:rsidRDefault="006C13B0" w:rsidP="006C13B0">
      <w:pPr>
        <w:pStyle w:val="Akapitzlist"/>
        <w:numPr>
          <w:ilvl w:val="1"/>
          <w:numId w:val="4"/>
        </w:numPr>
        <w:spacing w:before="37" w:line="249" w:lineRule="auto"/>
        <w:ind w:right="105"/>
      </w:pPr>
      <w:r w:rsidRPr="006C13B0">
        <w:rPr>
          <w:color w:val="332E1C"/>
        </w:rPr>
        <w:t>uszkodzeń mechanicznych powstałych po odbiorze</w:t>
      </w:r>
      <w:r w:rsidRPr="006C13B0">
        <w:rPr>
          <w:color w:val="332E1C"/>
          <w:spacing w:val="-27"/>
        </w:rPr>
        <w:t xml:space="preserve"> </w:t>
      </w:r>
      <w:r w:rsidRPr="006C13B0">
        <w:rPr>
          <w:color w:val="332E1C"/>
        </w:rPr>
        <w:t>towaru</w:t>
      </w:r>
    </w:p>
    <w:p w:rsidR="006C13B0" w:rsidRPr="009B3166" w:rsidRDefault="006C13B0" w:rsidP="006C13B0">
      <w:pPr>
        <w:pStyle w:val="Akapitzlist"/>
        <w:numPr>
          <w:ilvl w:val="1"/>
          <w:numId w:val="4"/>
        </w:numPr>
        <w:spacing w:before="37" w:line="249" w:lineRule="auto"/>
        <w:ind w:right="105"/>
      </w:pPr>
      <w:r w:rsidRPr="009B3166">
        <w:rPr>
          <w:color w:val="332E1C"/>
        </w:rPr>
        <w:t>samoistnego pęknięcia lub zbicia pakietu</w:t>
      </w:r>
      <w:r w:rsidRPr="009B3166">
        <w:rPr>
          <w:color w:val="332E1C"/>
          <w:spacing w:val="-23"/>
        </w:rPr>
        <w:t xml:space="preserve"> </w:t>
      </w:r>
      <w:r w:rsidRPr="009B3166">
        <w:rPr>
          <w:color w:val="332E1C"/>
        </w:rPr>
        <w:t>szybowego</w:t>
      </w:r>
    </w:p>
    <w:p w:rsidR="006C13B0" w:rsidRPr="006C13B0" w:rsidRDefault="006C13B0" w:rsidP="006C13B0">
      <w:pPr>
        <w:pStyle w:val="Akapitzlist"/>
        <w:numPr>
          <w:ilvl w:val="1"/>
          <w:numId w:val="4"/>
        </w:numPr>
        <w:spacing w:before="37" w:line="249" w:lineRule="auto"/>
        <w:ind w:right="105"/>
      </w:pPr>
      <w:r w:rsidRPr="006C13B0">
        <w:rPr>
          <w:color w:val="332E1C"/>
        </w:rPr>
        <w:t>porysowania powierzchni, plam wywołanych przez środki</w:t>
      </w:r>
      <w:r w:rsidRPr="006C13B0">
        <w:rPr>
          <w:color w:val="332E1C"/>
          <w:spacing w:val="-31"/>
        </w:rPr>
        <w:t xml:space="preserve"> </w:t>
      </w:r>
      <w:r w:rsidRPr="006C13B0">
        <w:rPr>
          <w:color w:val="332E1C"/>
        </w:rPr>
        <w:t>chemiczne</w:t>
      </w:r>
    </w:p>
    <w:p w:rsidR="006C13B0" w:rsidRPr="006C13B0" w:rsidRDefault="006C13B0" w:rsidP="006C13B0">
      <w:pPr>
        <w:pStyle w:val="Akapitzlist"/>
        <w:numPr>
          <w:ilvl w:val="1"/>
          <w:numId w:val="4"/>
        </w:numPr>
        <w:spacing w:before="37" w:line="249" w:lineRule="auto"/>
        <w:ind w:right="105"/>
      </w:pPr>
      <w:r w:rsidRPr="006C13B0">
        <w:rPr>
          <w:color w:val="332E1C"/>
        </w:rPr>
        <w:t>uszkodzeń okuć powstałych w wyniku zabrudzenia (tynkiem,</w:t>
      </w:r>
      <w:r w:rsidRPr="006C13B0">
        <w:rPr>
          <w:color w:val="332E1C"/>
          <w:spacing w:val="32"/>
        </w:rPr>
        <w:t xml:space="preserve"> </w:t>
      </w:r>
      <w:r w:rsidRPr="006C13B0">
        <w:rPr>
          <w:color w:val="332E1C"/>
        </w:rPr>
        <w:t>zaprawą murarską)</w:t>
      </w:r>
    </w:p>
    <w:p w:rsidR="006C13B0" w:rsidRPr="006C13B0" w:rsidRDefault="006C13B0" w:rsidP="006C13B0">
      <w:pPr>
        <w:pStyle w:val="Akapitzlist"/>
        <w:numPr>
          <w:ilvl w:val="1"/>
          <w:numId w:val="4"/>
        </w:numPr>
        <w:spacing w:before="37" w:line="249" w:lineRule="auto"/>
        <w:ind w:right="105"/>
      </w:pPr>
      <w:r w:rsidRPr="006C13B0">
        <w:rPr>
          <w:color w:val="332E1C"/>
        </w:rPr>
        <w:lastRenderedPageBreak/>
        <w:t xml:space="preserve">zdarzeń   losowych   i   klęsk   żywiołowych   takich   jak:   pożar, </w:t>
      </w:r>
      <w:r w:rsidRPr="006C13B0">
        <w:rPr>
          <w:color w:val="332E1C"/>
          <w:spacing w:val="19"/>
        </w:rPr>
        <w:t xml:space="preserve"> </w:t>
      </w:r>
      <w:r w:rsidRPr="006C13B0">
        <w:rPr>
          <w:color w:val="332E1C"/>
        </w:rPr>
        <w:t>powódź,</w:t>
      </w:r>
    </w:p>
    <w:p w:rsidR="006C13B0" w:rsidRPr="006C13B0" w:rsidRDefault="006C13B0" w:rsidP="006C13B0">
      <w:pPr>
        <w:spacing w:before="66"/>
        <w:ind w:left="1596" w:right="1777"/>
        <w:rPr>
          <w:color w:val="332E1C"/>
        </w:rPr>
      </w:pPr>
      <w:r w:rsidRPr="006C13B0">
        <w:rPr>
          <w:color w:val="332E1C"/>
        </w:rPr>
        <w:t>porywisty</w:t>
      </w:r>
      <w:r w:rsidRPr="006C13B0">
        <w:rPr>
          <w:color w:val="332E1C"/>
          <w:spacing w:val="-11"/>
        </w:rPr>
        <w:t xml:space="preserve"> </w:t>
      </w:r>
      <w:r w:rsidRPr="006C13B0">
        <w:rPr>
          <w:color w:val="332E1C"/>
        </w:rPr>
        <w:t>wiatr.</w:t>
      </w:r>
    </w:p>
    <w:p w:rsidR="00AB4875" w:rsidRDefault="00AB4875">
      <w:pPr>
        <w:pStyle w:val="Tekstpodstawowy"/>
        <w:spacing w:before="3"/>
        <w:rPr>
          <w:sz w:val="20"/>
        </w:rPr>
      </w:pPr>
    </w:p>
    <w:p w:rsidR="00F23A4C" w:rsidRDefault="00C178E8">
      <w:pPr>
        <w:pStyle w:val="Akapitzlist"/>
        <w:numPr>
          <w:ilvl w:val="0"/>
          <w:numId w:val="4"/>
        </w:numPr>
        <w:tabs>
          <w:tab w:val="left" w:pos="822"/>
        </w:tabs>
      </w:pPr>
      <w:r>
        <w:t>Gwarancja obowiązuje Sprzedającego tylko wobec pierwszego</w:t>
      </w:r>
      <w:r>
        <w:rPr>
          <w:spacing w:val="-7"/>
        </w:rPr>
        <w:t xml:space="preserve"> </w:t>
      </w:r>
      <w:r>
        <w:t>Kupującego.</w:t>
      </w:r>
    </w:p>
    <w:p w:rsidR="00F23A4C" w:rsidRDefault="00F23A4C">
      <w:pPr>
        <w:pStyle w:val="Tekstpodstawowy"/>
        <w:spacing w:before="3"/>
        <w:rPr>
          <w:sz w:val="20"/>
        </w:rPr>
      </w:pPr>
    </w:p>
    <w:p w:rsidR="00F23A4C" w:rsidRDefault="00C178E8">
      <w:pPr>
        <w:pStyle w:val="Akapitzlist"/>
        <w:numPr>
          <w:ilvl w:val="0"/>
          <w:numId w:val="4"/>
        </w:numPr>
        <w:tabs>
          <w:tab w:val="left" w:pos="822"/>
        </w:tabs>
        <w:spacing w:line="249" w:lineRule="auto"/>
        <w:ind w:left="821" w:right="103"/>
        <w:jc w:val="both"/>
      </w:pPr>
      <w:r>
        <w:t>Odpowiedzialność Sprzedającego z tytułu rękojmi za wady fizyczne i prawne jest wyłączona (artykuł 558 paragraf 1 Kodeksu</w:t>
      </w:r>
      <w:r>
        <w:rPr>
          <w:spacing w:val="-5"/>
        </w:rPr>
        <w:t xml:space="preserve"> </w:t>
      </w:r>
      <w:r>
        <w:t>cywilnego).</w:t>
      </w:r>
    </w:p>
    <w:p w:rsidR="00F23A4C" w:rsidRDefault="00F23A4C">
      <w:pPr>
        <w:pStyle w:val="Tekstpodstawowy"/>
      </w:pPr>
    </w:p>
    <w:p w:rsidR="00F23A4C" w:rsidRDefault="00F23A4C">
      <w:pPr>
        <w:pStyle w:val="Tekstpodstawowy"/>
      </w:pPr>
    </w:p>
    <w:p w:rsidR="00F23A4C" w:rsidRDefault="00C178E8">
      <w:pPr>
        <w:pStyle w:val="Heading1"/>
        <w:numPr>
          <w:ilvl w:val="0"/>
          <w:numId w:val="11"/>
        </w:numPr>
        <w:tabs>
          <w:tab w:val="left" w:pos="3563"/>
          <w:tab w:val="left" w:pos="3564"/>
        </w:tabs>
        <w:spacing w:before="186"/>
        <w:ind w:left="3563" w:hanging="709"/>
        <w:jc w:val="left"/>
      </w:pPr>
      <w:r>
        <w:t>GRANICE</w:t>
      </w:r>
      <w:r>
        <w:rPr>
          <w:spacing w:val="-3"/>
        </w:rPr>
        <w:t xml:space="preserve"> </w:t>
      </w:r>
      <w:r>
        <w:t>ODPOWIEDZIALNOŚCI</w:t>
      </w:r>
    </w:p>
    <w:p w:rsidR="00F23A4C" w:rsidRDefault="00F23A4C">
      <w:pPr>
        <w:pStyle w:val="Tekstpodstawowy"/>
        <w:rPr>
          <w:b/>
        </w:rPr>
      </w:pPr>
    </w:p>
    <w:p w:rsidR="00F23A4C" w:rsidRDefault="00F23A4C">
      <w:pPr>
        <w:pStyle w:val="Tekstpodstawowy"/>
        <w:rPr>
          <w:b/>
        </w:rPr>
      </w:pPr>
    </w:p>
    <w:p w:rsidR="00F23A4C" w:rsidRDefault="00C178E8">
      <w:pPr>
        <w:pStyle w:val="Tekstpodstawowy"/>
        <w:spacing w:before="162" w:line="247" w:lineRule="auto"/>
        <w:ind w:left="116" w:right="102" w:firstLine="50"/>
        <w:jc w:val="both"/>
      </w:pPr>
      <w:r>
        <w:t>W przypadku ponoszenia przez Sprzedającego odpowiedzialności w związku z realizacją umowy, suma należnych odszkodowań, niezależnie od tego, na jakiej podstawie prawnej dochodzonych, nie może przekroczyć 15 % wartości zawartej umowy. Sprzedający nie odpowiada również za utracone zyski</w:t>
      </w:r>
      <w:r>
        <w:rPr>
          <w:spacing w:val="-9"/>
        </w:rPr>
        <w:t xml:space="preserve"> </w:t>
      </w:r>
      <w:r>
        <w:t>i</w:t>
      </w:r>
      <w:r>
        <w:rPr>
          <w:spacing w:val="-12"/>
        </w:rPr>
        <w:t xml:space="preserve"> </w:t>
      </w:r>
      <w:r>
        <w:t>szkody</w:t>
      </w:r>
      <w:r>
        <w:rPr>
          <w:spacing w:val="-9"/>
        </w:rPr>
        <w:t xml:space="preserve"> </w:t>
      </w:r>
      <w:r>
        <w:t>pośrednie</w:t>
      </w:r>
      <w:r>
        <w:rPr>
          <w:spacing w:val="-11"/>
        </w:rPr>
        <w:t xml:space="preserve"> </w:t>
      </w:r>
      <w:r>
        <w:t>oraz</w:t>
      </w:r>
      <w:r>
        <w:rPr>
          <w:spacing w:val="-10"/>
        </w:rPr>
        <w:t xml:space="preserve"> </w:t>
      </w:r>
      <w:r>
        <w:t>następcze</w:t>
      </w:r>
      <w:r>
        <w:rPr>
          <w:spacing w:val="-11"/>
        </w:rPr>
        <w:t xml:space="preserve"> </w:t>
      </w:r>
      <w:r>
        <w:t>Kupującego.</w:t>
      </w:r>
      <w:r>
        <w:rPr>
          <w:spacing w:val="-12"/>
        </w:rPr>
        <w:t xml:space="preserve"> </w:t>
      </w:r>
      <w:r>
        <w:t>Powyższe</w:t>
      </w:r>
      <w:r>
        <w:rPr>
          <w:spacing w:val="-10"/>
        </w:rPr>
        <w:t xml:space="preserve"> </w:t>
      </w:r>
      <w:r>
        <w:t>ograniczenie</w:t>
      </w:r>
      <w:r>
        <w:rPr>
          <w:spacing w:val="-11"/>
        </w:rPr>
        <w:t xml:space="preserve"> </w:t>
      </w:r>
      <w:r>
        <w:t>odpowiedzialności</w:t>
      </w:r>
      <w:r>
        <w:rPr>
          <w:spacing w:val="-10"/>
        </w:rPr>
        <w:t xml:space="preserve"> </w:t>
      </w:r>
      <w:r>
        <w:t>nie</w:t>
      </w:r>
      <w:r>
        <w:rPr>
          <w:spacing w:val="-14"/>
        </w:rPr>
        <w:t xml:space="preserve"> </w:t>
      </w:r>
      <w:r>
        <w:t>ma zastosowania w przypadkach, gdy odpowiedzialność odszkodowawcza jest obligatoryjna z mocy bezwzględnie obowiązujących przepisów prawa.</w:t>
      </w:r>
    </w:p>
    <w:p w:rsidR="00F23A4C" w:rsidRDefault="00F23A4C">
      <w:pPr>
        <w:pStyle w:val="Tekstpodstawowy"/>
      </w:pPr>
    </w:p>
    <w:p w:rsidR="00F23A4C" w:rsidRDefault="00F23A4C">
      <w:pPr>
        <w:pStyle w:val="Tekstpodstawowy"/>
      </w:pPr>
    </w:p>
    <w:p w:rsidR="00F23A4C" w:rsidRDefault="00C178E8">
      <w:pPr>
        <w:pStyle w:val="Heading1"/>
        <w:numPr>
          <w:ilvl w:val="0"/>
          <w:numId w:val="11"/>
        </w:numPr>
        <w:tabs>
          <w:tab w:val="left" w:pos="1769"/>
          <w:tab w:val="left" w:pos="1770"/>
        </w:tabs>
        <w:spacing w:before="194"/>
        <w:ind w:left="1770" w:hanging="586"/>
        <w:jc w:val="left"/>
      </w:pPr>
      <w:r>
        <w:t>OCHRONA PRAW WŁASNOŚCI PRZEMYSŁOWEJ, DANYCH</w:t>
      </w:r>
      <w:r>
        <w:rPr>
          <w:spacing w:val="-8"/>
        </w:rPr>
        <w:t xml:space="preserve"> </w:t>
      </w:r>
      <w:r>
        <w:t>OSOBOWYCH</w:t>
      </w:r>
    </w:p>
    <w:p w:rsidR="00F23A4C" w:rsidRDefault="00F23A4C">
      <w:pPr>
        <w:pStyle w:val="Tekstpodstawowy"/>
        <w:rPr>
          <w:b/>
        </w:rPr>
      </w:pPr>
    </w:p>
    <w:p w:rsidR="00F23A4C" w:rsidRDefault="00F23A4C">
      <w:pPr>
        <w:pStyle w:val="Tekstpodstawowy"/>
        <w:rPr>
          <w:b/>
        </w:rPr>
      </w:pPr>
    </w:p>
    <w:p w:rsidR="00F23A4C" w:rsidRDefault="00C178E8">
      <w:pPr>
        <w:pStyle w:val="Akapitzlist"/>
        <w:numPr>
          <w:ilvl w:val="0"/>
          <w:numId w:val="3"/>
        </w:numPr>
        <w:tabs>
          <w:tab w:val="left" w:pos="822"/>
        </w:tabs>
        <w:spacing w:before="195" w:line="247" w:lineRule="auto"/>
        <w:ind w:left="821" w:right="99"/>
        <w:jc w:val="both"/>
      </w:pPr>
      <w:r>
        <w:t>Akceptując</w:t>
      </w:r>
      <w:r>
        <w:rPr>
          <w:spacing w:val="-4"/>
        </w:rPr>
        <w:t xml:space="preserve"> </w:t>
      </w:r>
      <w:r>
        <w:t>niniejsze</w:t>
      </w:r>
      <w:r>
        <w:rPr>
          <w:spacing w:val="-3"/>
        </w:rPr>
        <w:t xml:space="preserve"> </w:t>
      </w:r>
      <w:r>
        <w:t>OWS</w:t>
      </w:r>
      <w:r>
        <w:rPr>
          <w:spacing w:val="-7"/>
        </w:rPr>
        <w:t xml:space="preserve"> </w:t>
      </w:r>
      <w:r>
        <w:t>Kupujący</w:t>
      </w:r>
      <w:r>
        <w:rPr>
          <w:spacing w:val="-3"/>
        </w:rPr>
        <w:t xml:space="preserve"> </w:t>
      </w:r>
      <w:r>
        <w:t>wyraża</w:t>
      </w:r>
      <w:r>
        <w:rPr>
          <w:spacing w:val="-3"/>
        </w:rPr>
        <w:t xml:space="preserve"> </w:t>
      </w:r>
      <w:r>
        <w:t>zgodę</w:t>
      </w:r>
      <w:r>
        <w:rPr>
          <w:spacing w:val="-4"/>
        </w:rPr>
        <w:t xml:space="preserve"> </w:t>
      </w:r>
      <w:r>
        <w:t>na</w:t>
      </w:r>
      <w:r>
        <w:rPr>
          <w:spacing w:val="-6"/>
        </w:rPr>
        <w:t xml:space="preserve"> </w:t>
      </w:r>
      <w:r>
        <w:t>przetwarzanie</w:t>
      </w:r>
      <w:r>
        <w:rPr>
          <w:spacing w:val="-3"/>
        </w:rPr>
        <w:t xml:space="preserve"> </w:t>
      </w:r>
      <w:r>
        <w:t>przez</w:t>
      </w:r>
      <w:r>
        <w:rPr>
          <w:spacing w:val="-4"/>
        </w:rPr>
        <w:t xml:space="preserve"> </w:t>
      </w:r>
      <w:r>
        <w:t>Sprzedającego</w:t>
      </w:r>
      <w:r>
        <w:rPr>
          <w:spacing w:val="-5"/>
        </w:rPr>
        <w:t xml:space="preserve"> </w:t>
      </w:r>
      <w:r>
        <w:t>oraz podmioty działające na zlecenie Sprzedającego, jego danych osobowych w celu wykonania umowy, a także w celach</w:t>
      </w:r>
      <w:r>
        <w:rPr>
          <w:spacing w:val="-8"/>
        </w:rPr>
        <w:t xml:space="preserve"> </w:t>
      </w:r>
      <w:r>
        <w:t>marketingowych.</w:t>
      </w:r>
    </w:p>
    <w:p w:rsidR="00F23A4C" w:rsidRDefault="00F23A4C">
      <w:pPr>
        <w:pStyle w:val="Tekstpodstawowy"/>
        <w:spacing w:before="9"/>
        <w:rPr>
          <w:sz w:val="19"/>
        </w:rPr>
      </w:pPr>
    </w:p>
    <w:p w:rsidR="00F23A4C" w:rsidRDefault="00C178E8">
      <w:pPr>
        <w:pStyle w:val="Akapitzlist"/>
        <w:numPr>
          <w:ilvl w:val="0"/>
          <w:numId w:val="3"/>
        </w:numPr>
        <w:tabs>
          <w:tab w:val="left" w:pos="822"/>
        </w:tabs>
        <w:spacing w:line="247" w:lineRule="auto"/>
        <w:ind w:left="821" w:right="101"/>
        <w:jc w:val="both"/>
      </w:pPr>
      <w:r>
        <w:t>Dostarczone przez Sprzedającego towary oraz wszelkie odnoszące się do nich kosztorysy, rysunki oraz dokumenty ofertowe podlegają ochronie na zasadach określonych w przepisach chroniących obrót gospodarczy oraz prawa własności intelektualnej. Kosztorysy, rysunki oraz dokumenty ofertowe stanowią własność Sprzedającego i nie mogą zostać udostępnione osobom trzecim bez pisemnego zezwolenia</w:t>
      </w:r>
      <w:r>
        <w:rPr>
          <w:spacing w:val="-5"/>
        </w:rPr>
        <w:t xml:space="preserve"> </w:t>
      </w:r>
      <w:r>
        <w:t>Sprzedającego.</w:t>
      </w:r>
    </w:p>
    <w:p w:rsidR="00F23A4C" w:rsidRDefault="00F23A4C">
      <w:pPr>
        <w:pStyle w:val="Tekstpodstawowy"/>
        <w:rPr>
          <w:sz w:val="20"/>
        </w:rPr>
      </w:pPr>
    </w:p>
    <w:p w:rsidR="00F23A4C" w:rsidRDefault="00C178E8">
      <w:pPr>
        <w:pStyle w:val="Akapitzlist"/>
        <w:numPr>
          <w:ilvl w:val="0"/>
          <w:numId w:val="3"/>
        </w:numPr>
        <w:tabs>
          <w:tab w:val="left" w:pos="822"/>
        </w:tabs>
        <w:spacing w:line="247" w:lineRule="auto"/>
        <w:ind w:left="821" w:right="102"/>
        <w:jc w:val="both"/>
      </w:pPr>
      <w:r>
        <w:t>Każda ze stron zobowiązuje się w imieniu własnym, a także swoich agentów i przedstawicieli oraz pracowników, traktować informacje poufne drugiej strony, jako ściśle poufne i nie ujawniać ich osobom trzecim ani nie podawać ich do wiadomości osób</w:t>
      </w:r>
      <w:r>
        <w:rPr>
          <w:spacing w:val="-13"/>
        </w:rPr>
        <w:t xml:space="preserve"> </w:t>
      </w:r>
      <w:r>
        <w:t>trzecich.</w:t>
      </w:r>
    </w:p>
    <w:p w:rsidR="00F23A4C" w:rsidRDefault="00F23A4C">
      <w:pPr>
        <w:pStyle w:val="Tekstpodstawowy"/>
        <w:spacing w:before="11"/>
        <w:rPr>
          <w:sz w:val="19"/>
        </w:rPr>
      </w:pPr>
    </w:p>
    <w:p w:rsidR="00F23A4C" w:rsidRDefault="00C178E8">
      <w:pPr>
        <w:pStyle w:val="Akapitzlist"/>
        <w:numPr>
          <w:ilvl w:val="0"/>
          <w:numId w:val="3"/>
        </w:numPr>
        <w:tabs>
          <w:tab w:val="left" w:pos="822"/>
        </w:tabs>
        <w:spacing w:line="247" w:lineRule="auto"/>
        <w:ind w:left="821" w:right="102"/>
        <w:jc w:val="both"/>
      </w:pPr>
      <w:r>
        <w:t>Przez informacje poufne należy rozumieć wszelkie informacje dotyczące działalności stron, procesów,</w:t>
      </w:r>
      <w:r>
        <w:rPr>
          <w:spacing w:val="-4"/>
        </w:rPr>
        <w:t xml:space="preserve"> </w:t>
      </w:r>
      <w:r>
        <w:t>asortymentu,</w:t>
      </w:r>
      <w:r>
        <w:rPr>
          <w:spacing w:val="-5"/>
        </w:rPr>
        <w:t xml:space="preserve"> </w:t>
      </w:r>
      <w:r>
        <w:t>spraw</w:t>
      </w:r>
      <w:r>
        <w:rPr>
          <w:spacing w:val="-4"/>
        </w:rPr>
        <w:t xml:space="preserve"> </w:t>
      </w:r>
      <w:r>
        <w:t>wewnętrznych</w:t>
      </w:r>
      <w:r>
        <w:rPr>
          <w:spacing w:val="-3"/>
        </w:rPr>
        <w:t xml:space="preserve"> </w:t>
      </w:r>
      <w:r>
        <w:t>–</w:t>
      </w:r>
      <w:r>
        <w:rPr>
          <w:spacing w:val="-6"/>
        </w:rPr>
        <w:t xml:space="preserve"> </w:t>
      </w:r>
      <w:r>
        <w:t>w</w:t>
      </w:r>
      <w:r>
        <w:rPr>
          <w:spacing w:val="-4"/>
        </w:rPr>
        <w:t xml:space="preserve"> </w:t>
      </w:r>
      <w:r>
        <w:t>tym</w:t>
      </w:r>
      <w:r>
        <w:rPr>
          <w:spacing w:val="-6"/>
        </w:rPr>
        <w:t xml:space="preserve"> </w:t>
      </w:r>
      <w:r>
        <w:t>między</w:t>
      </w:r>
      <w:r>
        <w:rPr>
          <w:spacing w:val="-3"/>
        </w:rPr>
        <w:t xml:space="preserve"> </w:t>
      </w:r>
      <w:r>
        <w:t>innymi</w:t>
      </w:r>
      <w:r>
        <w:rPr>
          <w:spacing w:val="-4"/>
        </w:rPr>
        <w:t xml:space="preserve"> </w:t>
      </w:r>
      <w:r>
        <w:t>informacje</w:t>
      </w:r>
      <w:r>
        <w:rPr>
          <w:spacing w:val="-4"/>
        </w:rPr>
        <w:t xml:space="preserve"> </w:t>
      </w:r>
      <w:r>
        <w:t>techniczne, praktyczne i handlowe, które strona ujawnia drugiej stronie, bezpośrednio lub pośrednio, w formie pisemnej, ustnej lub jakiejkolwiek</w:t>
      </w:r>
      <w:r>
        <w:rPr>
          <w:spacing w:val="-7"/>
        </w:rPr>
        <w:t xml:space="preserve"> </w:t>
      </w:r>
      <w:r>
        <w:t>innej.</w:t>
      </w:r>
    </w:p>
    <w:p w:rsidR="00F23A4C" w:rsidRDefault="00F23A4C">
      <w:pPr>
        <w:pStyle w:val="Tekstpodstawowy"/>
        <w:spacing w:before="11"/>
        <w:rPr>
          <w:sz w:val="19"/>
        </w:rPr>
      </w:pPr>
    </w:p>
    <w:p w:rsidR="00F23A4C" w:rsidRDefault="00C178E8">
      <w:pPr>
        <w:pStyle w:val="Akapitzlist"/>
        <w:numPr>
          <w:ilvl w:val="0"/>
          <w:numId w:val="3"/>
        </w:numPr>
        <w:tabs>
          <w:tab w:val="left" w:pos="822"/>
        </w:tabs>
        <w:spacing w:line="247" w:lineRule="auto"/>
        <w:ind w:left="821" w:right="103"/>
        <w:jc w:val="both"/>
      </w:pPr>
      <w:r>
        <w:t>Dopuszcza się ujawnienie informacji poufnych tym przedstawicielom i pracownikom strony, na rzecz, których ujawnienie jest konieczne w celu wykonania umowy. Żadna ze stron nie może wykorzystywać informacji poufnych drugiej strony do celów innych niż w celu wykonania umowy. Zobowiązania dotyczące wykorzystywania, ujawniania i zachowania w poufności nie dotyczą</w:t>
      </w:r>
      <w:r>
        <w:rPr>
          <w:spacing w:val="-3"/>
        </w:rPr>
        <w:t xml:space="preserve"> </w:t>
      </w:r>
      <w:r>
        <w:t>informacji:</w:t>
      </w:r>
    </w:p>
    <w:p w:rsidR="00F23A4C" w:rsidRDefault="00F23A4C">
      <w:pPr>
        <w:spacing w:line="247" w:lineRule="auto"/>
        <w:jc w:val="both"/>
        <w:sectPr w:rsidR="00F23A4C">
          <w:headerReference w:type="default" r:id="rId9"/>
          <w:pgSz w:w="11910" w:h="16840"/>
          <w:pgMar w:top="1400" w:right="1380" w:bottom="280" w:left="1300" w:header="708" w:footer="708" w:gutter="0"/>
          <w:cols w:space="708"/>
        </w:sectPr>
      </w:pPr>
    </w:p>
    <w:p w:rsidR="00F23A4C" w:rsidRDefault="00C178E8">
      <w:pPr>
        <w:pStyle w:val="Akapitzlist"/>
        <w:numPr>
          <w:ilvl w:val="1"/>
          <w:numId w:val="3"/>
        </w:numPr>
        <w:tabs>
          <w:tab w:val="left" w:pos="1557"/>
        </w:tabs>
        <w:spacing w:before="37"/>
        <w:ind w:hanging="361"/>
      </w:pPr>
      <w:r>
        <w:lastRenderedPageBreak/>
        <w:t>Które były znane stronie otrzymującej przed ich otrzymaniem od drugiej</w:t>
      </w:r>
      <w:r>
        <w:rPr>
          <w:spacing w:val="-14"/>
        </w:rPr>
        <w:t xml:space="preserve"> </w:t>
      </w:r>
      <w:r>
        <w:t>strony;</w:t>
      </w:r>
    </w:p>
    <w:p w:rsidR="00F23A4C" w:rsidRDefault="00F23A4C">
      <w:pPr>
        <w:pStyle w:val="Tekstpodstawowy"/>
        <w:spacing w:before="4"/>
        <w:rPr>
          <w:sz w:val="20"/>
        </w:rPr>
      </w:pPr>
    </w:p>
    <w:p w:rsidR="00F23A4C" w:rsidRDefault="00C178E8">
      <w:pPr>
        <w:pStyle w:val="Akapitzlist"/>
        <w:numPr>
          <w:ilvl w:val="1"/>
          <w:numId w:val="3"/>
        </w:numPr>
        <w:tabs>
          <w:tab w:val="left" w:pos="1557"/>
        </w:tabs>
        <w:ind w:hanging="361"/>
      </w:pPr>
      <w:r>
        <w:t>Które były powszechnie dostępne przed ich otrzymaniem przez stronę</w:t>
      </w:r>
      <w:r>
        <w:rPr>
          <w:spacing w:val="-18"/>
        </w:rPr>
        <w:t xml:space="preserve"> </w:t>
      </w:r>
      <w:r>
        <w:t>otrzymującą;</w:t>
      </w:r>
    </w:p>
    <w:p w:rsidR="00F23A4C" w:rsidRDefault="00F23A4C">
      <w:pPr>
        <w:pStyle w:val="Tekstpodstawowy"/>
        <w:spacing w:before="6"/>
        <w:rPr>
          <w:sz w:val="20"/>
        </w:rPr>
      </w:pPr>
    </w:p>
    <w:p w:rsidR="00F23A4C" w:rsidRDefault="00C178E8">
      <w:pPr>
        <w:pStyle w:val="Akapitzlist"/>
        <w:numPr>
          <w:ilvl w:val="1"/>
          <w:numId w:val="3"/>
        </w:numPr>
        <w:tabs>
          <w:tab w:val="left" w:pos="1556"/>
          <w:tab w:val="left" w:pos="1557"/>
        </w:tabs>
        <w:spacing w:line="247" w:lineRule="auto"/>
        <w:ind w:right="102"/>
      </w:pPr>
      <w:r>
        <w:t>Które staną się powszechnie dostępne po ich otrzymaniu przez stronę otrzymującą, nie z winy strony otrzymującej ani jej pracowników, agentów bądź</w:t>
      </w:r>
      <w:r>
        <w:rPr>
          <w:spacing w:val="-14"/>
        </w:rPr>
        <w:t xml:space="preserve"> </w:t>
      </w:r>
      <w:r>
        <w:t>przedstawicieli;</w:t>
      </w:r>
    </w:p>
    <w:p w:rsidR="00F23A4C" w:rsidRDefault="00F23A4C">
      <w:pPr>
        <w:pStyle w:val="Tekstpodstawowy"/>
        <w:spacing w:before="6"/>
        <w:rPr>
          <w:sz w:val="19"/>
        </w:rPr>
      </w:pPr>
    </w:p>
    <w:p w:rsidR="00F23A4C" w:rsidRDefault="00C178E8">
      <w:pPr>
        <w:pStyle w:val="Akapitzlist"/>
        <w:numPr>
          <w:ilvl w:val="1"/>
          <w:numId w:val="3"/>
        </w:numPr>
        <w:tabs>
          <w:tab w:val="left" w:pos="1557"/>
        </w:tabs>
        <w:spacing w:before="1" w:line="249" w:lineRule="auto"/>
        <w:ind w:right="106"/>
      </w:pPr>
      <w:r>
        <w:t>Które po ich otrzymaniu przez stronę otrzymującą, zostaną ujawnione stronie otrzymującej przez osobę trzecią uprawnioną do ich</w:t>
      </w:r>
      <w:r>
        <w:rPr>
          <w:spacing w:val="-5"/>
        </w:rPr>
        <w:t xml:space="preserve"> </w:t>
      </w:r>
      <w:r>
        <w:t>ujawnienia;</w:t>
      </w:r>
    </w:p>
    <w:p w:rsidR="00F23A4C" w:rsidRDefault="00F23A4C">
      <w:pPr>
        <w:pStyle w:val="Tekstpodstawowy"/>
        <w:spacing w:before="3"/>
        <w:rPr>
          <w:sz w:val="19"/>
        </w:rPr>
      </w:pPr>
    </w:p>
    <w:p w:rsidR="00F23A4C" w:rsidRDefault="00C178E8">
      <w:pPr>
        <w:pStyle w:val="Akapitzlist"/>
        <w:numPr>
          <w:ilvl w:val="1"/>
          <w:numId w:val="3"/>
        </w:numPr>
        <w:tabs>
          <w:tab w:val="left" w:pos="1557"/>
        </w:tabs>
        <w:spacing w:before="1"/>
        <w:ind w:hanging="361"/>
      </w:pPr>
      <w:r>
        <w:t>Których</w:t>
      </w:r>
      <w:r>
        <w:rPr>
          <w:spacing w:val="18"/>
        </w:rPr>
        <w:t xml:space="preserve"> </w:t>
      </w:r>
      <w:r>
        <w:t>ujawnienie</w:t>
      </w:r>
      <w:r>
        <w:rPr>
          <w:spacing w:val="20"/>
        </w:rPr>
        <w:t xml:space="preserve"> </w:t>
      </w:r>
      <w:r>
        <w:t>jest</w:t>
      </w:r>
      <w:r>
        <w:rPr>
          <w:spacing w:val="18"/>
        </w:rPr>
        <w:t xml:space="preserve"> </w:t>
      </w:r>
      <w:r>
        <w:t>wymagane</w:t>
      </w:r>
      <w:r>
        <w:rPr>
          <w:spacing w:val="20"/>
        </w:rPr>
        <w:t xml:space="preserve"> </w:t>
      </w:r>
      <w:r>
        <w:t>na</w:t>
      </w:r>
      <w:r>
        <w:rPr>
          <w:spacing w:val="16"/>
        </w:rPr>
        <w:t xml:space="preserve"> </w:t>
      </w:r>
      <w:r>
        <w:t>mocy</w:t>
      </w:r>
      <w:r>
        <w:rPr>
          <w:spacing w:val="18"/>
        </w:rPr>
        <w:t xml:space="preserve"> </w:t>
      </w:r>
      <w:r>
        <w:t>przepisów</w:t>
      </w:r>
      <w:r>
        <w:rPr>
          <w:spacing w:val="20"/>
        </w:rPr>
        <w:t xml:space="preserve"> </w:t>
      </w:r>
      <w:r>
        <w:t>prawa</w:t>
      </w:r>
      <w:r>
        <w:rPr>
          <w:spacing w:val="20"/>
        </w:rPr>
        <w:t xml:space="preserve"> </w:t>
      </w:r>
      <w:r>
        <w:t>lub</w:t>
      </w:r>
      <w:r>
        <w:rPr>
          <w:spacing w:val="18"/>
        </w:rPr>
        <w:t xml:space="preserve"> </w:t>
      </w:r>
      <w:r>
        <w:t>decyzji</w:t>
      </w:r>
    </w:p>
    <w:p w:rsidR="00F23A4C" w:rsidRDefault="00C178E8">
      <w:pPr>
        <w:pStyle w:val="Tekstpodstawowy"/>
        <w:spacing w:before="9"/>
        <w:ind w:left="1556"/>
      </w:pPr>
      <w:r>
        <w:t>uprawnionego organu;</w:t>
      </w:r>
    </w:p>
    <w:p w:rsidR="00F23A4C" w:rsidRDefault="00F23A4C">
      <w:pPr>
        <w:pStyle w:val="Tekstpodstawowy"/>
        <w:spacing w:before="4"/>
        <w:rPr>
          <w:sz w:val="20"/>
        </w:rPr>
      </w:pPr>
    </w:p>
    <w:p w:rsidR="00F23A4C" w:rsidRDefault="00C178E8">
      <w:pPr>
        <w:pStyle w:val="Akapitzlist"/>
        <w:numPr>
          <w:ilvl w:val="1"/>
          <w:numId w:val="3"/>
        </w:numPr>
        <w:tabs>
          <w:tab w:val="left" w:pos="1556"/>
          <w:tab w:val="left" w:pos="1557"/>
        </w:tabs>
        <w:ind w:hanging="361"/>
      </w:pPr>
      <w:r>
        <w:t>Które zostały opracowane przez stronę otrzymującą niezależnie</w:t>
      </w:r>
      <w:r>
        <w:rPr>
          <w:spacing w:val="47"/>
        </w:rPr>
        <w:t xml:space="preserve"> </w:t>
      </w:r>
      <w:r>
        <w:t>od informacji</w:t>
      </w:r>
    </w:p>
    <w:p w:rsidR="00F23A4C" w:rsidRDefault="00C178E8">
      <w:pPr>
        <w:pStyle w:val="Tekstpodstawowy"/>
        <w:spacing w:before="10"/>
        <w:ind w:left="1556"/>
      </w:pPr>
      <w:r>
        <w:t>poufnych drugiej strony.</w:t>
      </w:r>
    </w:p>
    <w:p w:rsidR="00F23A4C" w:rsidRDefault="00F23A4C">
      <w:pPr>
        <w:pStyle w:val="Tekstpodstawowy"/>
        <w:spacing w:before="3"/>
        <w:rPr>
          <w:sz w:val="20"/>
        </w:rPr>
      </w:pPr>
    </w:p>
    <w:p w:rsidR="00F23A4C" w:rsidRDefault="00C178E8">
      <w:pPr>
        <w:pStyle w:val="Akapitzlist"/>
        <w:numPr>
          <w:ilvl w:val="0"/>
          <w:numId w:val="3"/>
        </w:numPr>
        <w:tabs>
          <w:tab w:val="left" w:pos="822"/>
        </w:tabs>
        <w:spacing w:line="247" w:lineRule="auto"/>
        <w:ind w:left="821" w:right="105"/>
        <w:jc w:val="both"/>
      </w:pPr>
      <w:r>
        <w:t>Każda ze stron jest zobowiązana zapewnić przechowywanie informacji poufnych drugiej strony w sposób bezpieczny. Wszystkie kopie informacji poufnych drugiej strony zostaną zwrócone niezwłocznie na jej wniosek chyba, że przechowywanie takich kopii jest wymagane na potrzeby wewnętrzne strony</w:t>
      </w:r>
      <w:r>
        <w:rPr>
          <w:spacing w:val="-2"/>
        </w:rPr>
        <w:t xml:space="preserve"> </w:t>
      </w:r>
      <w:r>
        <w:t>otrzymującej.</w:t>
      </w:r>
    </w:p>
    <w:p w:rsidR="00F23A4C" w:rsidRDefault="00F23A4C">
      <w:pPr>
        <w:pStyle w:val="Tekstpodstawowy"/>
        <w:spacing w:before="11"/>
        <w:rPr>
          <w:sz w:val="19"/>
        </w:rPr>
      </w:pPr>
    </w:p>
    <w:p w:rsidR="00F23A4C" w:rsidRDefault="00C178E8">
      <w:pPr>
        <w:pStyle w:val="Akapitzlist"/>
        <w:numPr>
          <w:ilvl w:val="0"/>
          <w:numId w:val="3"/>
        </w:numPr>
        <w:tabs>
          <w:tab w:val="left" w:pos="822"/>
        </w:tabs>
        <w:spacing w:line="247" w:lineRule="auto"/>
        <w:ind w:left="821" w:right="102"/>
        <w:jc w:val="both"/>
      </w:pPr>
      <w:r>
        <w:t>Sprzedający zachowuje prawa i tytuł własności do wszelkich patentów, wynalazków, wzorów użytkowych, projektów i innych praw własności intelektualnej będących własnością Sprzedającego.</w:t>
      </w:r>
      <w:r>
        <w:rPr>
          <w:spacing w:val="-7"/>
        </w:rPr>
        <w:t xml:space="preserve"> </w:t>
      </w:r>
      <w:r>
        <w:t>O</w:t>
      </w:r>
      <w:r>
        <w:rPr>
          <w:spacing w:val="-4"/>
        </w:rPr>
        <w:t xml:space="preserve"> </w:t>
      </w:r>
      <w:r>
        <w:t>ile</w:t>
      </w:r>
      <w:r>
        <w:rPr>
          <w:spacing w:val="-4"/>
        </w:rPr>
        <w:t xml:space="preserve"> </w:t>
      </w:r>
      <w:r>
        <w:t>umowa</w:t>
      </w:r>
      <w:r>
        <w:rPr>
          <w:spacing w:val="-4"/>
        </w:rPr>
        <w:t xml:space="preserve"> </w:t>
      </w:r>
      <w:r>
        <w:t>stron</w:t>
      </w:r>
      <w:r>
        <w:rPr>
          <w:spacing w:val="-5"/>
        </w:rPr>
        <w:t xml:space="preserve"> </w:t>
      </w:r>
      <w:r>
        <w:t>nie</w:t>
      </w:r>
      <w:r>
        <w:rPr>
          <w:spacing w:val="-7"/>
        </w:rPr>
        <w:t xml:space="preserve"> </w:t>
      </w:r>
      <w:r>
        <w:t>stanowi</w:t>
      </w:r>
      <w:r>
        <w:rPr>
          <w:spacing w:val="-5"/>
        </w:rPr>
        <w:t xml:space="preserve"> </w:t>
      </w:r>
      <w:r>
        <w:t>inaczej,</w:t>
      </w:r>
      <w:r>
        <w:rPr>
          <w:spacing w:val="-8"/>
        </w:rPr>
        <w:t xml:space="preserve"> </w:t>
      </w:r>
      <w:r>
        <w:t>Sprzedający</w:t>
      </w:r>
      <w:r>
        <w:rPr>
          <w:spacing w:val="-4"/>
        </w:rPr>
        <w:t xml:space="preserve"> </w:t>
      </w:r>
      <w:r>
        <w:t>zachowuje</w:t>
      </w:r>
      <w:r>
        <w:rPr>
          <w:spacing w:val="-4"/>
        </w:rPr>
        <w:t xml:space="preserve"> </w:t>
      </w:r>
      <w:r>
        <w:t>tytuł</w:t>
      </w:r>
      <w:r>
        <w:rPr>
          <w:spacing w:val="-4"/>
        </w:rPr>
        <w:t xml:space="preserve"> </w:t>
      </w:r>
      <w:r>
        <w:t>własności także do wszelkich patentów, wynalazków, wzorów użytkowych, projektów i innych praw zapisanych w dowolnej formie, które zostały odkryte, stworzone, wprowadzone w praktykę lub w inny sposób wygenerowane w wyniku usług świadczonych przez Sprzedającego, w tym usług wsparcia lub doradztwa (dalej zwanych „wynikami usług”). Obowiązkiem Kupującego nieograniczonym czasookresem trwania usługi Sprzedającego jest ujawnienie</w:t>
      </w:r>
      <w:r>
        <w:rPr>
          <w:spacing w:val="-34"/>
        </w:rPr>
        <w:t xml:space="preserve"> </w:t>
      </w:r>
      <w:r>
        <w:t>Sprzedającemu wszystkich wyników usług. W przypadku wygenerowania jakichkolwiek wyników usług przez Kupującego oraz w zakresie, w jakim Kupujący je wygeneruje, Kupujący dokonuje niniejszym cesji i przenosi na Sprzedającego, bez dodatkowego wynagrodzenia, wszelkie prawa i tytuły do takich wyników usług oraz udziały w nich. Kupujący jest zobowiązany dopełnić wszelkich niezbędnych formalności, oraz zapewnić, by jego pracownicy i agenci zapewnili dopełnienie wszelkich niezbędnych formalności koniecznych do takiej cesji i przeniesienia</w:t>
      </w:r>
      <w:r>
        <w:rPr>
          <w:spacing w:val="-9"/>
        </w:rPr>
        <w:t xml:space="preserve"> </w:t>
      </w:r>
      <w:r>
        <w:t>praw.</w:t>
      </w:r>
    </w:p>
    <w:p w:rsidR="00F23A4C" w:rsidRDefault="00F23A4C">
      <w:pPr>
        <w:pStyle w:val="Tekstpodstawowy"/>
      </w:pPr>
    </w:p>
    <w:p w:rsidR="00F23A4C" w:rsidRDefault="00F23A4C">
      <w:pPr>
        <w:pStyle w:val="Tekstpodstawowy"/>
      </w:pPr>
    </w:p>
    <w:p w:rsidR="00F23A4C" w:rsidRDefault="00F23A4C">
      <w:pPr>
        <w:pStyle w:val="Tekstpodstawowy"/>
        <w:spacing w:before="6"/>
        <w:rPr>
          <w:sz w:val="16"/>
        </w:rPr>
      </w:pPr>
    </w:p>
    <w:p w:rsidR="00F23A4C" w:rsidRDefault="00C178E8">
      <w:pPr>
        <w:pStyle w:val="Heading1"/>
        <w:numPr>
          <w:ilvl w:val="0"/>
          <w:numId w:val="11"/>
        </w:numPr>
        <w:tabs>
          <w:tab w:val="left" w:pos="4218"/>
          <w:tab w:val="left" w:pos="4219"/>
        </w:tabs>
        <w:ind w:left="4218" w:hanging="531"/>
        <w:jc w:val="left"/>
      </w:pPr>
      <w:r>
        <w:t>SPRAWY</w:t>
      </w:r>
      <w:r>
        <w:rPr>
          <w:spacing w:val="-2"/>
        </w:rPr>
        <w:t xml:space="preserve"> </w:t>
      </w:r>
      <w:r>
        <w:t>SPORNE</w:t>
      </w:r>
    </w:p>
    <w:p w:rsidR="00F23A4C" w:rsidRDefault="00F23A4C">
      <w:pPr>
        <w:pStyle w:val="Tekstpodstawowy"/>
        <w:rPr>
          <w:b/>
        </w:rPr>
      </w:pPr>
    </w:p>
    <w:p w:rsidR="00F23A4C" w:rsidRDefault="00F23A4C">
      <w:pPr>
        <w:pStyle w:val="Tekstpodstawowy"/>
        <w:rPr>
          <w:b/>
        </w:rPr>
      </w:pPr>
    </w:p>
    <w:p w:rsidR="00F23A4C" w:rsidRDefault="00C178E8">
      <w:pPr>
        <w:pStyle w:val="Akapitzlist"/>
        <w:numPr>
          <w:ilvl w:val="0"/>
          <w:numId w:val="2"/>
        </w:numPr>
        <w:tabs>
          <w:tab w:val="left" w:pos="822"/>
        </w:tabs>
        <w:spacing w:before="195" w:line="247" w:lineRule="auto"/>
        <w:ind w:left="821" w:right="101"/>
        <w:jc w:val="both"/>
      </w:pPr>
      <w:r>
        <w:t>Sprzedający i Kupujący będą dążyć do polubownego załatwienia wszelkich sporów wynikłych w związku z wykonywaniem umów objętych niniejszymi</w:t>
      </w:r>
      <w:r>
        <w:rPr>
          <w:spacing w:val="-5"/>
        </w:rPr>
        <w:t xml:space="preserve"> </w:t>
      </w:r>
      <w:r>
        <w:t>warunkami.</w:t>
      </w:r>
    </w:p>
    <w:p w:rsidR="00F23A4C" w:rsidRDefault="00F23A4C">
      <w:pPr>
        <w:pStyle w:val="Tekstpodstawowy"/>
        <w:spacing w:before="7"/>
        <w:rPr>
          <w:sz w:val="19"/>
        </w:rPr>
      </w:pPr>
    </w:p>
    <w:p w:rsidR="00F23A4C" w:rsidRDefault="00C178E8">
      <w:pPr>
        <w:pStyle w:val="Akapitzlist"/>
        <w:numPr>
          <w:ilvl w:val="0"/>
          <w:numId w:val="2"/>
        </w:numPr>
        <w:tabs>
          <w:tab w:val="left" w:pos="822"/>
        </w:tabs>
        <w:spacing w:line="249" w:lineRule="auto"/>
        <w:ind w:left="821" w:right="106"/>
        <w:jc w:val="both"/>
      </w:pPr>
      <w:r>
        <w:t>W przypadku niemożności polubownego załatwienia sprawy, właściwym do rozstrzygnięcia sporu będzie sąd właściwy dla siedziby</w:t>
      </w:r>
      <w:r>
        <w:rPr>
          <w:spacing w:val="-7"/>
        </w:rPr>
        <w:t xml:space="preserve"> </w:t>
      </w:r>
      <w:r>
        <w:t>Sprzedającego.</w:t>
      </w:r>
    </w:p>
    <w:p w:rsidR="00F23A4C" w:rsidRDefault="00F23A4C">
      <w:pPr>
        <w:spacing w:line="249" w:lineRule="auto"/>
        <w:jc w:val="both"/>
        <w:sectPr w:rsidR="00F23A4C">
          <w:pgSz w:w="11910" w:h="16840"/>
          <w:pgMar w:top="1400" w:right="1380" w:bottom="280" w:left="1300" w:header="708" w:footer="708" w:gutter="0"/>
          <w:cols w:space="708"/>
        </w:sectPr>
      </w:pPr>
    </w:p>
    <w:p w:rsidR="00F23A4C" w:rsidRDefault="00C178E8">
      <w:pPr>
        <w:pStyle w:val="Heading1"/>
        <w:numPr>
          <w:ilvl w:val="0"/>
          <w:numId w:val="11"/>
        </w:numPr>
        <w:tabs>
          <w:tab w:val="left" w:pos="3690"/>
          <w:tab w:val="left" w:pos="3691"/>
        </w:tabs>
        <w:spacing w:before="37"/>
        <w:ind w:left="3690" w:hanging="586"/>
        <w:jc w:val="left"/>
      </w:pPr>
      <w:r>
        <w:lastRenderedPageBreak/>
        <w:t>POSTANOWIENIA KOŃCOWE</w:t>
      </w:r>
    </w:p>
    <w:p w:rsidR="00F23A4C" w:rsidRDefault="00F23A4C">
      <w:pPr>
        <w:pStyle w:val="Tekstpodstawowy"/>
        <w:rPr>
          <w:b/>
        </w:rPr>
      </w:pPr>
    </w:p>
    <w:p w:rsidR="00F23A4C" w:rsidRDefault="00F23A4C">
      <w:pPr>
        <w:pStyle w:val="Tekstpodstawowy"/>
        <w:rPr>
          <w:b/>
        </w:rPr>
      </w:pPr>
    </w:p>
    <w:p w:rsidR="00F23A4C" w:rsidRDefault="00C178E8">
      <w:pPr>
        <w:pStyle w:val="Akapitzlist"/>
        <w:numPr>
          <w:ilvl w:val="0"/>
          <w:numId w:val="1"/>
        </w:numPr>
        <w:tabs>
          <w:tab w:val="left" w:pos="822"/>
        </w:tabs>
        <w:spacing w:before="196" w:line="249" w:lineRule="auto"/>
        <w:ind w:left="821" w:right="103"/>
      </w:pPr>
      <w:r>
        <w:t>Do umów sprzedaży oraz umów o świadczenie usług zawieranych przez Sprzedającego zastosowanie mają przepisy prawa</w:t>
      </w:r>
      <w:r>
        <w:rPr>
          <w:spacing w:val="-6"/>
        </w:rPr>
        <w:t xml:space="preserve"> </w:t>
      </w:r>
      <w:r>
        <w:t>polskiego.</w:t>
      </w:r>
    </w:p>
    <w:p w:rsidR="00F23A4C" w:rsidRDefault="00F23A4C">
      <w:pPr>
        <w:pStyle w:val="Tekstpodstawowy"/>
        <w:spacing w:before="4"/>
        <w:rPr>
          <w:sz w:val="19"/>
        </w:rPr>
      </w:pPr>
    </w:p>
    <w:p w:rsidR="00F23A4C" w:rsidRDefault="00C178E8">
      <w:pPr>
        <w:pStyle w:val="Akapitzlist"/>
        <w:numPr>
          <w:ilvl w:val="0"/>
          <w:numId w:val="1"/>
        </w:numPr>
        <w:tabs>
          <w:tab w:val="left" w:pos="822"/>
        </w:tabs>
        <w:spacing w:line="247" w:lineRule="auto"/>
        <w:ind w:left="821" w:right="101"/>
      </w:pPr>
      <w:r>
        <w:t>W</w:t>
      </w:r>
      <w:r>
        <w:rPr>
          <w:spacing w:val="-4"/>
        </w:rPr>
        <w:t xml:space="preserve"> </w:t>
      </w:r>
      <w:r>
        <w:t>przypadku</w:t>
      </w:r>
      <w:r>
        <w:rPr>
          <w:spacing w:val="-7"/>
        </w:rPr>
        <w:t xml:space="preserve"> </w:t>
      </w:r>
      <w:r>
        <w:t>nieważności</w:t>
      </w:r>
      <w:r>
        <w:rPr>
          <w:spacing w:val="-8"/>
        </w:rPr>
        <w:t xml:space="preserve"> </w:t>
      </w:r>
      <w:r>
        <w:t>niektórych</w:t>
      </w:r>
      <w:r>
        <w:rPr>
          <w:spacing w:val="-7"/>
        </w:rPr>
        <w:t xml:space="preserve"> </w:t>
      </w:r>
      <w:r>
        <w:t>postanowień</w:t>
      </w:r>
      <w:r>
        <w:rPr>
          <w:spacing w:val="-7"/>
        </w:rPr>
        <w:t xml:space="preserve"> </w:t>
      </w:r>
      <w:r>
        <w:t>OWS</w:t>
      </w:r>
      <w:r>
        <w:rPr>
          <w:spacing w:val="-3"/>
        </w:rPr>
        <w:t xml:space="preserve"> </w:t>
      </w:r>
      <w:r>
        <w:t>wskutek</w:t>
      </w:r>
      <w:r>
        <w:rPr>
          <w:spacing w:val="-6"/>
        </w:rPr>
        <w:t xml:space="preserve"> </w:t>
      </w:r>
      <w:r>
        <w:t>wprowadzenia</w:t>
      </w:r>
      <w:r>
        <w:rPr>
          <w:spacing w:val="-7"/>
        </w:rPr>
        <w:t xml:space="preserve"> </w:t>
      </w:r>
      <w:r>
        <w:t>odmiennych regulacji ustawowych, pozostałe postanowienia nie tracą swojej</w:t>
      </w:r>
      <w:r>
        <w:rPr>
          <w:spacing w:val="-9"/>
        </w:rPr>
        <w:t xml:space="preserve"> </w:t>
      </w:r>
      <w:r>
        <w:t>ważności.</w:t>
      </w:r>
    </w:p>
    <w:p w:rsidR="00F23A4C" w:rsidRDefault="00F23A4C">
      <w:pPr>
        <w:pStyle w:val="Tekstpodstawowy"/>
        <w:spacing w:before="9"/>
        <w:rPr>
          <w:sz w:val="19"/>
        </w:rPr>
      </w:pPr>
    </w:p>
    <w:p w:rsidR="00F23A4C" w:rsidRDefault="00C178E8">
      <w:pPr>
        <w:pStyle w:val="Akapitzlist"/>
        <w:numPr>
          <w:ilvl w:val="0"/>
          <w:numId w:val="1"/>
        </w:numPr>
        <w:tabs>
          <w:tab w:val="left" w:pos="822"/>
        </w:tabs>
        <w:spacing w:line="247" w:lineRule="auto"/>
        <w:ind w:left="821" w:right="101"/>
      </w:pPr>
      <w:r>
        <w:t>Wszelkie</w:t>
      </w:r>
      <w:r>
        <w:rPr>
          <w:spacing w:val="-9"/>
        </w:rPr>
        <w:t xml:space="preserve"> </w:t>
      </w:r>
      <w:r>
        <w:t>ustne</w:t>
      </w:r>
      <w:r>
        <w:rPr>
          <w:spacing w:val="-9"/>
        </w:rPr>
        <w:t xml:space="preserve"> </w:t>
      </w:r>
      <w:r>
        <w:t>uzgodnienia</w:t>
      </w:r>
      <w:r>
        <w:rPr>
          <w:spacing w:val="-8"/>
        </w:rPr>
        <w:t xml:space="preserve"> </w:t>
      </w:r>
      <w:r>
        <w:t>i</w:t>
      </w:r>
      <w:r>
        <w:rPr>
          <w:spacing w:val="-9"/>
        </w:rPr>
        <w:t xml:space="preserve"> </w:t>
      </w:r>
      <w:r>
        <w:t>zapewnienia</w:t>
      </w:r>
      <w:r>
        <w:rPr>
          <w:spacing w:val="-8"/>
        </w:rPr>
        <w:t xml:space="preserve"> </w:t>
      </w:r>
      <w:r>
        <w:t>zarówno</w:t>
      </w:r>
      <w:r>
        <w:rPr>
          <w:spacing w:val="-8"/>
        </w:rPr>
        <w:t xml:space="preserve"> </w:t>
      </w:r>
      <w:r>
        <w:t>Sprzedającego</w:t>
      </w:r>
      <w:r>
        <w:rPr>
          <w:spacing w:val="-7"/>
        </w:rPr>
        <w:t xml:space="preserve"> </w:t>
      </w:r>
      <w:r>
        <w:t>jak</w:t>
      </w:r>
      <w:r>
        <w:rPr>
          <w:spacing w:val="-9"/>
        </w:rPr>
        <w:t xml:space="preserve"> </w:t>
      </w:r>
      <w:r>
        <w:t>i</w:t>
      </w:r>
      <w:r>
        <w:rPr>
          <w:spacing w:val="-8"/>
        </w:rPr>
        <w:t xml:space="preserve"> </w:t>
      </w:r>
      <w:r>
        <w:t>Kupującego</w:t>
      </w:r>
      <w:r>
        <w:rPr>
          <w:spacing w:val="-8"/>
        </w:rPr>
        <w:t xml:space="preserve"> </w:t>
      </w:r>
      <w:r>
        <w:t>wymagają dla swej ważności potwierdzenia w formie pisemnej, dokumentowej lub</w:t>
      </w:r>
      <w:r>
        <w:rPr>
          <w:spacing w:val="-13"/>
        </w:rPr>
        <w:t xml:space="preserve"> </w:t>
      </w:r>
      <w:r>
        <w:t>elektronicznej.</w:t>
      </w:r>
    </w:p>
    <w:p w:rsidR="00F23A4C" w:rsidRDefault="00F23A4C">
      <w:pPr>
        <w:pStyle w:val="Tekstpodstawowy"/>
        <w:spacing w:before="9"/>
        <w:rPr>
          <w:sz w:val="19"/>
        </w:rPr>
      </w:pPr>
    </w:p>
    <w:p w:rsidR="00F23A4C" w:rsidRDefault="00C178E8">
      <w:pPr>
        <w:pStyle w:val="Akapitzlist"/>
        <w:numPr>
          <w:ilvl w:val="0"/>
          <w:numId w:val="1"/>
        </w:numPr>
        <w:tabs>
          <w:tab w:val="left" w:pos="822"/>
        </w:tabs>
      </w:pPr>
      <w:r>
        <w:t>Sprzedający</w:t>
      </w:r>
      <w:r>
        <w:rPr>
          <w:spacing w:val="-11"/>
        </w:rPr>
        <w:t xml:space="preserve"> </w:t>
      </w:r>
      <w:r>
        <w:t>poinformuje</w:t>
      </w:r>
      <w:r>
        <w:rPr>
          <w:spacing w:val="-12"/>
        </w:rPr>
        <w:t xml:space="preserve"> </w:t>
      </w:r>
      <w:r>
        <w:t>Kupującego</w:t>
      </w:r>
      <w:r>
        <w:rPr>
          <w:spacing w:val="-12"/>
        </w:rPr>
        <w:t xml:space="preserve"> </w:t>
      </w:r>
      <w:r>
        <w:t>o</w:t>
      </w:r>
      <w:r>
        <w:rPr>
          <w:spacing w:val="-9"/>
        </w:rPr>
        <w:t xml:space="preserve"> </w:t>
      </w:r>
      <w:r>
        <w:t>każdej</w:t>
      </w:r>
      <w:r>
        <w:rPr>
          <w:spacing w:val="-12"/>
        </w:rPr>
        <w:t xml:space="preserve"> </w:t>
      </w:r>
      <w:r>
        <w:t>istotnej</w:t>
      </w:r>
      <w:r>
        <w:rPr>
          <w:spacing w:val="-13"/>
        </w:rPr>
        <w:t xml:space="preserve"> </w:t>
      </w:r>
      <w:r>
        <w:t>zmianie</w:t>
      </w:r>
      <w:r>
        <w:rPr>
          <w:spacing w:val="-10"/>
        </w:rPr>
        <w:t xml:space="preserve"> </w:t>
      </w:r>
      <w:r>
        <w:t>niniejszych</w:t>
      </w:r>
      <w:r>
        <w:rPr>
          <w:spacing w:val="-12"/>
        </w:rPr>
        <w:t xml:space="preserve"> </w:t>
      </w:r>
      <w:r>
        <w:t>OWS.</w:t>
      </w:r>
      <w:r>
        <w:rPr>
          <w:spacing w:val="-11"/>
        </w:rPr>
        <w:t xml:space="preserve"> </w:t>
      </w:r>
      <w:r>
        <w:t>Zmiana</w:t>
      </w:r>
      <w:r>
        <w:rPr>
          <w:spacing w:val="-11"/>
        </w:rPr>
        <w:t xml:space="preserve"> </w:t>
      </w:r>
      <w:r>
        <w:t>ta</w:t>
      </w:r>
      <w:r>
        <w:rPr>
          <w:spacing w:val="-13"/>
        </w:rPr>
        <w:t xml:space="preserve"> </w:t>
      </w:r>
      <w:r>
        <w:t>nie</w:t>
      </w:r>
    </w:p>
    <w:p w:rsidR="00F23A4C" w:rsidRDefault="00C178E8">
      <w:pPr>
        <w:pStyle w:val="Tekstpodstawowy"/>
        <w:spacing w:before="8"/>
        <w:ind w:left="821"/>
      </w:pPr>
      <w:r>
        <w:t>powoduje konieczności zmiany umowy zawartej pomiędzy Stronami.</w:t>
      </w:r>
    </w:p>
    <w:p w:rsidR="00F22ABF" w:rsidRDefault="00F22ABF" w:rsidP="00F22ABF">
      <w:pPr>
        <w:pStyle w:val="Tekstpodstawowy"/>
      </w:pPr>
    </w:p>
    <w:p w:rsidR="006C13B0" w:rsidRPr="006C13B0" w:rsidRDefault="00F22ABF" w:rsidP="00F22ABF">
      <w:pPr>
        <w:pStyle w:val="Tekstpodstawowy"/>
        <w:numPr>
          <w:ilvl w:val="0"/>
          <w:numId w:val="11"/>
        </w:numPr>
        <w:jc w:val="center"/>
      </w:pPr>
      <w:r>
        <w:rPr>
          <w:b/>
        </w:rPr>
        <w:t>OBOWIĄZKI ZAMAWIAJĄCEGO TOWAR Z USŁUGĄ</w:t>
      </w:r>
    </w:p>
    <w:p w:rsidR="006C13B0" w:rsidRPr="006C13B0" w:rsidRDefault="006C13B0" w:rsidP="006C13B0">
      <w:pPr>
        <w:pStyle w:val="Tekstpodstawowy"/>
        <w:ind w:left="3874"/>
        <w:jc w:val="right"/>
      </w:pPr>
    </w:p>
    <w:p w:rsidR="00F22ABF" w:rsidRDefault="00F22ABF" w:rsidP="006C13B0">
      <w:pPr>
        <w:pStyle w:val="Tekstpodstawowy"/>
        <w:numPr>
          <w:ilvl w:val="0"/>
          <w:numId w:val="13"/>
        </w:numPr>
      </w:pPr>
      <w:r>
        <w:t xml:space="preserve">Kupujący zobowiązany jest do przygotowania otworów zgodnie z wytycznymi ustalonymi przy pomiarze bądź przekazanymi </w:t>
      </w:r>
      <w:r w:rsidR="00763C9B">
        <w:t xml:space="preserve">na piśmie </w:t>
      </w:r>
      <w:r>
        <w:t xml:space="preserve">przez Sprzedającego. </w:t>
      </w:r>
    </w:p>
    <w:p w:rsidR="00F22ABF" w:rsidRDefault="00326050" w:rsidP="006C13B0">
      <w:pPr>
        <w:pStyle w:val="Tekstpodstawowy"/>
        <w:numPr>
          <w:ilvl w:val="0"/>
          <w:numId w:val="13"/>
        </w:numPr>
      </w:pPr>
      <w:r>
        <w:t xml:space="preserve">Kupujący jest zobowiązany do przygotowania i udostępnienia miejsca budowy </w:t>
      </w:r>
      <w:r w:rsidR="00F22ABF">
        <w:t>w terminie ustalonym wraz ze Sprzedającym jako termin montażu</w:t>
      </w:r>
    </w:p>
    <w:p w:rsidR="000F2DCB" w:rsidRDefault="000F2DCB" w:rsidP="006C13B0">
      <w:pPr>
        <w:pStyle w:val="Tekstpodstawowy"/>
        <w:numPr>
          <w:ilvl w:val="0"/>
          <w:numId w:val="13"/>
        </w:numPr>
      </w:pPr>
      <w:r>
        <w:t xml:space="preserve">Kupujący winien zgłosić Sprzedającemu wszelkie zmiany dotyczące terenu wokół budowy o ile nastąpiła zmiana od dnia pomiaru i wizyty przedstawiciela  </w:t>
      </w:r>
    </w:p>
    <w:p w:rsidR="00326050" w:rsidRDefault="00F22ABF" w:rsidP="006C13B0">
      <w:pPr>
        <w:pStyle w:val="Tekstpodstawowy"/>
        <w:numPr>
          <w:ilvl w:val="0"/>
          <w:numId w:val="13"/>
        </w:numPr>
      </w:pPr>
      <w:r>
        <w:t>Jeśli z jakiś przyczyn nie dojdzie do montażu z winy Zam</w:t>
      </w:r>
      <w:r w:rsidR="000F2DCB">
        <w:t xml:space="preserve">awiającego , ponosi on koszty </w:t>
      </w:r>
      <w:r>
        <w:t xml:space="preserve"> za przestój ekipy budowlanej</w:t>
      </w:r>
      <w:r w:rsidR="004063BE">
        <w:t xml:space="preserve"> w wysokości 1200zł netto plus</w:t>
      </w:r>
      <w:r w:rsidR="000F2DCB">
        <w:t xml:space="preserve"> dojazd do klienta</w:t>
      </w:r>
      <w:r w:rsidR="004063BE">
        <w:t xml:space="preserve"> w zależności od odległości 2,5zł/km plus rezygnacja z usług sprzętu do szklenia ciężkiego zgodnie z kosztami w zamówieniu</w:t>
      </w:r>
      <w:r w:rsidR="000F2DCB">
        <w:t>.</w:t>
      </w:r>
    </w:p>
    <w:p w:rsidR="00F22ABF" w:rsidRDefault="00F22ABF" w:rsidP="006C13B0">
      <w:pPr>
        <w:pStyle w:val="Tekstpodstawowy"/>
        <w:numPr>
          <w:ilvl w:val="0"/>
          <w:numId w:val="13"/>
        </w:numPr>
      </w:pPr>
      <w:r>
        <w:t xml:space="preserve">Kupujący zobowiązany jest do odbioru prac po wykonanym montażu oraz podpisania protokołu odbioru osobiście lub osobę </w:t>
      </w:r>
      <w:r w:rsidR="00763C9B">
        <w:t xml:space="preserve">przez niego </w:t>
      </w:r>
      <w:r>
        <w:t xml:space="preserve">wskazaną </w:t>
      </w:r>
    </w:p>
    <w:p w:rsidR="00F22ABF" w:rsidRDefault="00F22ABF" w:rsidP="006C13B0">
      <w:pPr>
        <w:pStyle w:val="Tekstpodstawowy"/>
        <w:numPr>
          <w:ilvl w:val="0"/>
          <w:numId w:val="13"/>
        </w:numPr>
      </w:pPr>
      <w:r>
        <w:t>Wszelkie uwagi o ile wystąpią należy wpisać w protokół odbioru i ustalić termin w jakim zostaną usunięte</w:t>
      </w:r>
    </w:p>
    <w:p w:rsidR="00F22ABF" w:rsidRDefault="00F22ABF" w:rsidP="006C13B0">
      <w:pPr>
        <w:pStyle w:val="Tekstpodstawowy"/>
        <w:numPr>
          <w:ilvl w:val="0"/>
          <w:numId w:val="13"/>
        </w:numPr>
      </w:pPr>
      <w:r>
        <w:t>Reklamacja nie stanowi podstawy do wstrzymania zapłaty Sprzedającemu</w:t>
      </w:r>
    </w:p>
    <w:p w:rsidR="006C13B0" w:rsidRDefault="006C13B0" w:rsidP="006C13B0">
      <w:pPr>
        <w:pStyle w:val="Tekstpodstawowy"/>
        <w:numPr>
          <w:ilvl w:val="0"/>
          <w:numId w:val="13"/>
        </w:numPr>
      </w:pPr>
      <w:r>
        <w:t xml:space="preserve">Kupujący zobowiązany jest </w:t>
      </w:r>
      <w:r w:rsidR="00326050">
        <w:t xml:space="preserve">do usunięcia folii ochronnej ze stolarki </w:t>
      </w:r>
      <w:r w:rsidR="004063BE">
        <w:t xml:space="preserve">oraz naklejek ze szkła </w:t>
      </w:r>
      <w:r w:rsidR="00326050">
        <w:t xml:space="preserve">nie później niż </w:t>
      </w:r>
      <w:r w:rsidR="005209D9">
        <w:t>1</w:t>
      </w:r>
      <w:r w:rsidR="00326050">
        <w:t xml:space="preserve"> miesiące od daty montażu</w:t>
      </w:r>
      <w:r w:rsidR="004063BE">
        <w:t xml:space="preserve"> </w:t>
      </w:r>
    </w:p>
    <w:p w:rsidR="00326050" w:rsidRDefault="00326050" w:rsidP="006C13B0">
      <w:pPr>
        <w:pStyle w:val="Tekstpodstawowy"/>
        <w:numPr>
          <w:ilvl w:val="0"/>
          <w:numId w:val="13"/>
        </w:numPr>
      </w:pPr>
      <w:r>
        <w:t xml:space="preserve">Kupujący zobowiązany jest do zabezpieczenia </w:t>
      </w:r>
      <w:r w:rsidR="000C6AE4">
        <w:t xml:space="preserve">zewnętrznych </w:t>
      </w:r>
      <w:r>
        <w:t xml:space="preserve">taśm do szczelnego montażu nie później niż 6 miesięcy od daty montażu </w:t>
      </w:r>
      <w:r w:rsidR="000C6AE4">
        <w:t>o ile nie będzie wykonywana elewacja.</w:t>
      </w:r>
    </w:p>
    <w:p w:rsidR="00326050" w:rsidRDefault="000C6AE4" w:rsidP="006C13B0">
      <w:pPr>
        <w:pStyle w:val="Tekstpodstawowy"/>
        <w:numPr>
          <w:ilvl w:val="0"/>
          <w:numId w:val="13"/>
        </w:numPr>
      </w:pPr>
      <w:r>
        <w:t xml:space="preserve">Ocena szkła powinna odbywać się  z odległości 3m od </w:t>
      </w:r>
      <w:proofErr w:type="spellStart"/>
      <w:r>
        <w:t>okna</w:t>
      </w:r>
      <w:proofErr w:type="spellEnd"/>
    </w:p>
    <w:p w:rsidR="00083111" w:rsidRPr="00083111" w:rsidRDefault="00083111" w:rsidP="006C13B0">
      <w:pPr>
        <w:pStyle w:val="Tekstpodstawowy"/>
        <w:numPr>
          <w:ilvl w:val="0"/>
          <w:numId w:val="13"/>
        </w:numPr>
      </w:pPr>
      <w:r>
        <w:rPr>
          <w:rFonts w:eastAsia="MyriadPro-Regular"/>
        </w:rPr>
        <w:t>Kupujący musi mieć świadomość</w:t>
      </w:r>
      <w:r w:rsidRPr="00083111">
        <w:rPr>
          <w:rFonts w:eastAsia="MyriadPro-Regular"/>
        </w:rPr>
        <w:t>, że jeżeli umowa będzie realizowana przed zakończeniem prac „mokrych”, może to spowodować zanieczyszczenie zamontowanej stolarki i ograniczenie w możliwości skorzystania z uprawnień gwarancyjnych. Ponadto przyjmuje do wiadomości, że zamontowana stolarka podczas wykonywania robót wykończeniowych, takich jak szlifowanie ścian, podłogi itp. w trakcie których dochodzi do zapylenia, powinna być odpowiednio zabezpieczona przed dostaniem się zanieczyszczeń do okuć. Zabezpieczenie przedmiotu umowy jest po stronie Zamawiającego</w:t>
      </w:r>
    </w:p>
    <w:p w:rsidR="00F23A4C" w:rsidRPr="00083111" w:rsidRDefault="00F23A4C">
      <w:pPr>
        <w:pStyle w:val="Tekstpodstawowy"/>
        <w:spacing w:before="6"/>
        <w:rPr>
          <w:sz w:val="19"/>
        </w:rPr>
      </w:pPr>
    </w:p>
    <w:p w:rsidR="006C13B0" w:rsidRDefault="006C13B0">
      <w:pPr>
        <w:pStyle w:val="Tekstpodstawowy"/>
        <w:spacing w:before="6"/>
        <w:rPr>
          <w:sz w:val="19"/>
        </w:rPr>
      </w:pPr>
    </w:p>
    <w:p w:rsidR="000F2DCB" w:rsidRDefault="000F2DCB">
      <w:pPr>
        <w:pStyle w:val="Tekstpodstawowy"/>
        <w:spacing w:before="6"/>
        <w:rPr>
          <w:sz w:val="19"/>
        </w:rPr>
      </w:pPr>
    </w:p>
    <w:p w:rsidR="000F2DCB" w:rsidRDefault="000F2DCB">
      <w:pPr>
        <w:pStyle w:val="Tekstpodstawowy"/>
        <w:spacing w:before="6"/>
        <w:rPr>
          <w:sz w:val="19"/>
        </w:rPr>
      </w:pPr>
    </w:p>
    <w:p w:rsidR="000F2DCB" w:rsidRDefault="000F2DCB">
      <w:pPr>
        <w:pStyle w:val="Tekstpodstawowy"/>
        <w:spacing w:before="6"/>
        <w:rPr>
          <w:sz w:val="19"/>
        </w:rPr>
      </w:pPr>
    </w:p>
    <w:p w:rsidR="00F23A4C" w:rsidRDefault="00AB4875">
      <w:pPr>
        <w:pStyle w:val="Tekstpodstawowy"/>
        <w:spacing w:before="1"/>
        <w:ind w:left="116"/>
      </w:pPr>
      <w:r>
        <w:t>INGROUP Szymon Cieślak</w:t>
      </w:r>
    </w:p>
    <w:sectPr w:rsidR="00F23A4C" w:rsidSect="00F23A4C">
      <w:pgSz w:w="11910" w:h="16840"/>
      <w:pgMar w:top="1400" w:right="1380" w:bottom="280" w:left="130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1D74" w:rsidRDefault="00B71D74" w:rsidP="00C5291E">
      <w:r>
        <w:separator/>
      </w:r>
    </w:p>
  </w:endnote>
  <w:endnote w:type="continuationSeparator" w:id="1">
    <w:p w:rsidR="00B71D74" w:rsidRDefault="00B71D74" w:rsidP="00C5291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EE"/>
    <w:family w:val="swiss"/>
    <w:pitch w:val="variable"/>
    <w:sig w:usb0="00000001" w:usb1="5000ECFF" w:usb2="00000009"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yriadPro-Regular">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1D74" w:rsidRDefault="00B71D74" w:rsidP="00C5291E">
      <w:r>
        <w:separator/>
      </w:r>
    </w:p>
  </w:footnote>
  <w:footnote w:type="continuationSeparator" w:id="1">
    <w:p w:rsidR="00B71D74" w:rsidRDefault="00B71D74" w:rsidP="00C529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91E" w:rsidRDefault="00C5291E">
    <w:pPr>
      <w:pStyle w:val="Nagwek"/>
    </w:pPr>
    <w:r>
      <w:rPr>
        <w:noProof/>
        <w:lang w:eastAsia="pl-PL"/>
      </w:rPr>
      <w:drawing>
        <wp:inline distT="0" distB="0" distL="0" distR="0">
          <wp:extent cx="2105025" cy="352425"/>
          <wp:effectExtent l="19050" t="0" r="9525" b="0"/>
          <wp:docPr id="1" name="Obraz 0" descr="logo_no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owe.jpg"/>
                  <pic:cNvPicPr/>
                </pic:nvPicPr>
                <pic:blipFill>
                  <a:blip r:embed="rId1"/>
                  <a:stretch>
                    <a:fillRect/>
                  </a:stretch>
                </pic:blipFill>
                <pic:spPr>
                  <a:xfrm>
                    <a:off x="0" y="0"/>
                    <a:ext cx="2105025" cy="35242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0D46"/>
    <w:multiLevelType w:val="hybridMultilevel"/>
    <w:tmpl w:val="EF1A7FEC"/>
    <w:lvl w:ilvl="0" w:tplc="E750AB7C">
      <w:numFmt w:val="bullet"/>
      <w:lvlText w:val="•"/>
      <w:lvlJc w:val="left"/>
      <w:pPr>
        <w:ind w:left="476" w:hanging="360"/>
      </w:pPr>
      <w:rPr>
        <w:rFonts w:ascii="Arial" w:eastAsia="Arial" w:hAnsi="Arial" w:cs="Arial" w:hint="default"/>
        <w:w w:val="100"/>
        <w:sz w:val="22"/>
        <w:szCs w:val="22"/>
        <w:lang w:val="pl-PL" w:eastAsia="en-US" w:bidi="ar-SA"/>
      </w:rPr>
    </w:lvl>
    <w:lvl w:ilvl="1" w:tplc="67687B44">
      <w:numFmt w:val="bullet"/>
      <w:lvlText w:val="•"/>
      <w:lvlJc w:val="left"/>
      <w:pPr>
        <w:ind w:left="1354" w:hanging="360"/>
      </w:pPr>
      <w:rPr>
        <w:rFonts w:hint="default"/>
        <w:lang w:val="pl-PL" w:eastAsia="en-US" w:bidi="ar-SA"/>
      </w:rPr>
    </w:lvl>
    <w:lvl w:ilvl="2" w:tplc="4ADC55A0">
      <w:numFmt w:val="bullet"/>
      <w:lvlText w:val="•"/>
      <w:lvlJc w:val="left"/>
      <w:pPr>
        <w:ind w:left="2229" w:hanging="360"/>
      </w:pPr>
      <w:rPr>
        <w:rFonts w:hint="default"/>
        <w:lang w:val="pl-PL" w:eastAsia="en-US" w:bidi="ar-SA"/>
      </w:rPr>
    </w:lvl>
    <w:lvl w:ilvl="3" w:tplc="62C469B4">
      <w:numFmt w:val="bullet"/>
      <w:lvlText w:val="•"/>
      <w:lvlJc w:val="left"/>
      <w:pPr>
        <w:ind w:left="3103" w:hanging="360"/>
      </w:pPr>
      <w:rPr>
        <w:rFonts w:hint="default"/>
        <w:lang w:val="pl-PL" w:eastAsia="en-US" w:bidi="ar-SA"/>
      </w:rPr>
    </w:lvl>
    <w:lvl w:ilvl="4" w:tplc="A7CCEA06">
      <w:numFmt w:val="bullet"/>
      <w:lvlText w:val="•"/>
      <w:lvlJc w:val="left"/>
      <w:pPr>
        <w:ind w:left="3978" w:hanging="360"/>
      </w:pPr>
      <w:rPr>
        <w:rFonts w:hint="default"/>
        <w:lang w:val="pl-PL" w:eastAsia="en-US" w:bidi="ar-SA"/>
      </w:rPr>
    </w:lvl>
    <w:lvl w:ilvl="5" w:tplc="89D63D4C">
      <w:numFmt w:val="bullet"/>
      <w:lvlText w:val="•"/>
      <w:lvlJc w:val="left"/>
      <w:pPr>
        <w:ind w:left="4853" w:hanging="360"/>
      </w:pPr>
      <w:rPr>
        <w:rFonts w:hint="default"/>
        <w:lang w:val="pl-PL" w:eastAsia="en-US" w:bidi="ar-SA"/>
      </w:rPr>
    </w:lvl>
    <w:lvl w:ilvl="6" w:tplc="D58C0A1C">
      <w:numFmt w:val="bullet"/>
      <w:lvlText w:val="•"/>
      <w:lvlJc w:val="left"/>
      <w:pPr>
        <w:ind w:left="5727" w:hanging="360"/>
      </w:pPr>
      <w:rPr>
        <w:rFonts w:hint="default"/>
        <w:lang w:val="pl-PL" w:eastAsia="en-US" w:bidi="ar-SA"/>
      </w:rPr>
    </w:lvl>
    <w:lvl w:ilvl="7" w:tplc="16926234">
      <w:numFmt w:val="bullet"/>
      <w:lvlText w:val="•"/>
      <w:lvlJc w:val="left"/>
      <w:pPr>
        <w:ind w:left="6602" w:hanging="360"/>
      </w:pPr>
      <w:rPr>
        <w:rFonts w:hint="default"/>
        <w:lang w:val="pl-PL" w:eastAsia="en-US" w:bidi="ar-SA"/>
      </w:rPr>
    </w:lvl>
    <w:lvl w:ilvl="8" w:tplc="BAA4D334">
      <w:numFmt w:val="bullet"/>
      <w:lvlText w:val="•"/>
      <w:lvlJc w:val="left"/>
      <w:pPr>
        <w:ind w:left="7477" w:hanging="360"/>
      </w:pPr>
      <w:rPr>
        <w:rFonts w:hint="default"/>
        <w:lang w:val="pl-PL" w:eastAsia="en-US" w:bidi="ar-SA"/>
      </w:rPr>
    </w:lvl>
  </w:abstractNum>
  <w:abstractNum w:abstractNumId="1">
    <w:nsid w:val="0B154732"/>
    <w:multiLevelType w:val="hybridMultilevel"/>
    <w:tmpl w:val="3B1E5326"/>
    <w:lvl w:ilvl="0" w:tplc="E21E367A">
      <w:numFmt w:val="bullet"/>
      <w:lvlText w:val=""/>
      <w:lvlJc w:val="left"/>
      <w:pPr>
        <w:ind w:left="1596" w:hanging="360"/>
      </w:pPr>
      <w:rPr>
        <w:rFonts w:ascii="Symbol" w:eastAsiaTheme="minorHAnsi" w:hAnsi="Symbol" w:cstheme="minorBidi" w:hint="default"/>
        <w:color w:val="332E1C"/>
      </w:rPr>
    </w:lvl>
    <w:lvl w:ilvl="1" w:tplc="04150003" w:tentative="1">
      <w:start w:val="1"/>
      <w:numFmt w:val="bullet"/>
      <w:lvlText w:val="o"/>
      <w:lvlJc w:val="left"/>
      <w:pPr>
        <w:ind w:left="2316" w:hanging="360"/>
      </w:pPr>
      <w:rPr>
        <w:rFonts w:ascii="Courier New" w:hAnsi="Courier New" w:cs="Courier New" w:hint="default"/>
      </w:rPr>
    </w:lvl>
    <w:lvl w:ilvl="2" w:tplc="04150005" w:tentative="1">
      <w:start w:val="1"/>
      <w:numFmt w:val="bullet"/>
      <w:lvlText w:val=""/>
      <w:lvlJc w:val="left"/>
      <w:pPr>
        <w:ind w:left="3036" w:hanging="360"/>
      </w:pPr>
      <w:rPr>
        <w:rFonts w:ascii="Wingdings" w:hAnsi="Wingdings" w:hint="default"/>
      </w:rPr>
    </w:lvl>
    <w:lvl w:ilvl="3" w:tplc="04150001" w:tentative="1">
      <w:start w:val="1"/>
      <w:numFmt w:val="bullet"/>
      <w:lvlText w:val=""/>
      <w:lvlJc w:val="left"/>
      <w:pPr>
        <w:ind w:left="3756" w:hanging="360"/>
      </w:pPr>
      <w:rPr>
        <w:rFonts w:ascii="Symbol" w:hAnsi="Symbol" w:hint="default"/>
      </w:rPr>
    </w:lvl>
    <w:lvl w:ilvl="4" w:tplc="04150003" w:tentative="1">
      <w:start w:val="1"/>
      <w:numFmt w:val="bullet"/>
      <w:lvlText w:val="o"/>
      <w:lvlJc w:val="left"/>
      <w:pPr>
        <w:ind w:left="4476" w:hanging="360"/>
      </w:pPr>
      <w:rPr>
        <w:rFonts w:ascii="Courier New" w:hAnsi="Courier New" w:cs="Courier New" w:hint="default"/>
      </w:rPr>
    </w:lvl>
    <w:lvl w:ilvl="5" w:tplc="04150005" w:tentative="1">
      <w:start w:val="1"/>
      <w:numFmt w:val="bullet"/>
      <w:lvlText w:val=""/>
      <w:lvlJc w:val="left"/>
      <w:pPr>
        <w:ind w:left="5196" w:hanging="360"/>
      </w:pPr>
      <w:rPr>
        <w:rFonts w:ascii="Wingdings" w:hAnsi="Wingdings" w:hint="default"/>
      </w:rPr>
    </w:lvl>
    <w:lvl w:ilvl="6" w:tplc="04150001" w:tentative="1">
      <w:start w:val="1"/>
      <w:numFmt w:val="bullet"/>
      <w:lvlText w:val=""/>
      <w:lvlJc w:val="left"/>
      <w:pPr>
        <w:ind w:left="5916" w:hanging="360"/>
      </w:pPr>
      <w:rPr>
        <w:rFonts w:ascii="Symbol" w:hAnsi="Symbol" w:hint="default"/>
      </w:rPr>
    </w:lvl>
    <w:lvl w:ilvl="7" w:tplc="04150003" w:tentative="1">
      <w:start w:val="1"/>
      <w:numFmt w:val="bullet"/>
      <w:lvlText w:val="o"/>
      <w:lvlJc w:val="left"/>
      <w:pPr>
        <w:ind w:left="6636" w:hanging="360"/>
      </w:pPr>
      <w:rPr>
        <w:rFonts w:ascii="Courier New" w:hAnsi="Courier New" w:cs="Courier New" w:hint="default"/>
      </w:rPr>
    </w:lvl>
    <w:lvl w:ilvl="8" w:tplc="04150005" w:tentative="1">
      <w:start w:val="1"/>
      <w:numFmt w:val="bullet"/>
      <w:lvlText w:val=""/>
      <w:lvlJc w:val="left"/>
      <w:pPr>
        <w:ind w:left="7356" w:hanging="360"/>
      </w:pPr>
      <w:rPr>
        <w:rFonts w:ascii="Wingdings" w:hAnsi="Wingdings" w:hint="default"/>
      </w:rPr>
    </w:lvl>
  </w:abstractNum>
  <w:abstractNum w:abstractNumId="2">
    <w:nsid w:val="0B9742E4"/>
    <w:multiLevelType w:val="hybridMultilevel"/>
    <w:tmpl w:val="F13C2A6E"/>
    <w:lvl w:ilvl="0" w:tplc="433844E4">
      <w:start w:val="1"/>
      <w:numFmt w:val="decimal"/>
      <w:lvlText w:val="%1."/>
      <w:lvlJc w:val="left"/>
      <w:pPr>
        <w:ind w:left="822" w:hanging="360"/>
        <w:jc w:val="left"/>
      </w:pPr>
      <w:rPr>
        <w:rFonts w:ascii="Carlito" w:eastAsia="Carlito" w:hAnsi="Carlito" w:cs="Carlito" w:hint="default"/>
        <w:w w:val="100"/>
        <w:sz w:val="22"/>
        <w:szCs w:val="22"/>
        <w:lang w:val="pl-PL" w:eastAsia="en-US" w:bidi="ar-SA"/>
      </w:rPr>
    </w:lvl>
    <w:lvl w:ilvl="1" w:tplc="378A0D84">
      <w:start w:val="1"/>
      <w:numFmt w:val="lowerLetter"/>
      <w:lvlText w:val="%2."/>
      <w:lvlJc w:val="left"/>
      <w:pPr>
        <w:ind w:left="1556" w:hanging="360"/>
        <w:jc w:val="left"/>
      </w:pPr>
      <w:rPr>
        <w:rFonts w:ascii="Carlito" w:eastAsia="Carlito" w:hAnsi="Carlito" w:cs="Carlito" w:hint="default"/>
        <w:spacing w:val="-1"/>
        <w:w w:val="100"/>
        <w:sz w:val="22"/>
        <w:szCs w:val="22"/>
        <w:lang w:val="pl-PL" w:eastAsia="en-US" w:bidi="ar-SA"/>
      </w:rPr>
    </w:lvl>
    <w:lvl w:ilvl="2" w:tplc="E9DE968A">
      <w:numFmt w:val="bullet"/>
      <w:lvlText w:val="•"/>
      <w:lvlJc w:val="left"/>
      <w:pPr>
        <w:ind w:left="2411" w:hanging="360"/>
      </w:pPr>
      <w:rPr>
        <w:rFonts w:hint="default"/>
        <w:lang w:val="pl-PL" w:eastAsia="en-US" w:bidi="ar-SA"/>
      </w:rPr>
    </w:lvl>
    <w:lvl w:ilvl="3" w:tplc="B41663C6">
      <w:numFmt w:val="bullet"/>
      <w:lvlText w:val="•"/>
      <w:lvlJc w:val="left"/>
      <w:pPr>
        <w:ind w:left="3263" w:hanging="360"/>
      </w:pPr>
      <w:rPr>
        <w:rFonts w:hint="default"/>
        <w:lang w:val="pl-PL" w:eastAsia="en-US" w:bidi="ar-SA"/>
      </w:rPr>
    </w:lvl>
    <w:lvl w:ilvl="4" w:tplc="28409806">
      <w:numFmt w:val="bullet"/>
      <w:lvlText w:val="•"/>
      <w:lvlJc w:val="left"/>
      <w:pPr>
        <w:ind w:left="4115" w:hanging="360"/>
      </w:pPr>
      <w:rPr>
        <w:rFonts w:hint="default"/>
        <w:lang w:val="pl-PL" w:eastAsia="en-US" w:bidi="ar-SA"/>
      </w:rPr>
    </w:lvl>
    <w:lvl w:ilvl="5" w:tplc="8F624CDE">
      <w:numFmt w:val="bullet"/>
      <w:lvlText w:val="•"/>
      <w:lvlJc w:val="left"/>
      <w:pPr>
        <w:ind w:left="4967" w:hanging="360"/>
      </w:pPr>
      <w:rPr>
        <w:rFonts w:hint="default"/>
        <w:lang w:val="pl-PL" w:eastAsia="en-US" w:bidi="ar-SA"/>
      </w:rPr>
    </w:lvl>
    <w:lvl w:ilvl="6" w:tplc="57944824">
      <w:numFmt w:val="bullet"/>
      <w:lvlText w:val="•"/>
      <w:lvlJc w:val="left"/>
      <w:pPr>
        <w:ind w:left="5819" w:hanging="360"/>
      </w:pPr>
      <w:rPr>
        <w:rFonts w:hint="default"/>
        <w:lang w:val="pl-PL" w:eastAsia="en-US" w:bidi="ar-SA"/>
      </w:rPr>
    </w:lvl>
    <w:lvl w:ilvl="7" w:tplc="E24627EC">
      <w:numFmt w:val="bullet"/>
      <w:lvlText w:val="•"/>
      <w:lvlJc w:val="left"/>
      <w:pPr>
        <w:ind w:left="6670" w:hanging="360"/>
      </w:pPr>
      <w:rPr>
        <w:rFonts w:hint="default"/>
        <w:lang w:val="pl-PL" w:eastAsia="en-US" w:bidi="ar-SA"/>
      </w:rPr>
    </w:lvl>
    <w:lvl w:ilvl="8" w:tplc="EE3E88DA">
      <w:numFmt w:val="bullet"/>
      <w:lvlText w:val="•"/>
      <w:lvlJc w:val="left"/>
      <w:pPr>
        <w:ind w:left="7522" w:hanging="360"/>
      </w:pPr>
      <w:rPr>
        <w:rFonts w:hint="default"/>
        <w:lang w:val="pl-PL" w:eastAsia="en-US" w:bidi="ar-SA"/>
      </w:rPr>
    </w:lvl>
  </w:abstractNum>
  <w:abstractNum w:abstractNumId="3">
    <w:nsid w:val="24116575"/>
    <w:multiLevelType w:val="hybridMultilevel"/>
    <w:tmpl w:val="203C03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A625652"/>
    <w:multiLevelType w:val="hybridMultilevel"/>
    <w:tmpl w:val="9BDAAB98"/>
    <w:lvl w:ilvl="0" w:tplc="84B6E1DC">
      <w:start w:val="1"/>
      <w:numFmt w:val="decimal"/>
      <w:lvlText w:val="%1."/>
      <w:lvlJc w:val="left"/>
      <w:pPr>
        <w:ind w:left="822" w:hanging="360"/>
        <w:jc w:val="left"/>
      </w:pPr>
      <w:rPr>
        <w:rFonts w:ascii="Carlito" w:eastAsia="Carlito" w:hAnsi="Carlito" w:cs="Carlito" w:hint="default"/>
        <w:w w:val="100"/>
        <w:sz w:val="22"/>
        <w:szCs w:val="22"/>
        <w:lang w:val="pl-PL" w:eastAsia="en-US" w:bidi="ar-SA"/>
      </w:rPr>
    </w:lvl>
    <w:lvl w:ilvl="1" w:tplc="4F4A3230">
      <w:start w:val="1"/>
      <w:numFmt w:val="lowerLetter"/>
      <w:lvlText w:val="%2."/>
      <w:lvlJc w:val="left"/>
      <w:pPr>
        <w:ind w:left="1556" w:hanging="360"/>
        <w:jc w:val="left"/>
      </w:pPr>
      <w:rPr>
        <w:rFonts w:ascii="Carlito" w:eastAsia="Carlito" w:hAnsi="Carlito" w:cs="Carlito" w:hint="default"/>
        <w:spacing w:val="-1"/>
        <w:w w:val="100"/>
        <w:sz w:val="22"/>
        <w:szCs w:val="22"/>
        <w:lang w:val="pl-PL" w:eastAsia="en-US" w:bidi="ar-SA"/>
      </w:rPr>
    </w:lvl>
    <w:lvl w:ilvl="2" w:tplc="CFAA4068">
      <w:numFmt w:val="bullet"/>
      <w:lvlText w:val="•"/>
      <w:lvlJc w:val="left"/>
      <w:pPr>
        <w:ind w:left="2411" w:hanging="360"/>
      </w:pPr>
      <w:rPr>
        <w:rFonts w:hint="default"/>
        <w:lang w:val="pl-PL" w:eastAsia="en-US" w:bidi="ar-SA"/>
      </w:rPr>
    </w:lvl>
    <w:lvl w:ilvl="3" w:tplc="207E0AD4">
      <w:numFmt w:val="bullet"/>
      <w:lvlText w:val="•"/>
      <w:lvlJc w:val="left"/>
      <w:pPr>
        <w:ind w:left="3263" w:hanging="360"/>
      </w:pPr>
      <w:rPr>
        <w:rFonts w:hint="default"/>
        <w:lang w:val="pl-PL" w:eastAsia="en-US" w:bidi="ar-SA"/>
      </w:rPr>
    </w:lvl>
    <w:lvl w:ilvl="4" w:tplc="AC281C82">
      <w:numFmt w:val="bullet"/>
      <w:lvlText w:val="•"/>
      <w:lvlJc w:val="left"/>
      <w:pPr>
        <w:ind w:left="4115" w:hanging="360"/>
      </w:pPr>
      <w:rPr>
        <w:rFonts w:hint="default"/>
        <w:lang w:val="pl-PL" w:eastAsia="en-US" w:bidi="ar-SA"/>
      </w:rPr>
    </w:lvl>
    <w:lvl w:ilvl="5" w:tplc="2B968DA8">
      <w:numFmt w:val="bullet"/>
      <w:lvlText w:val="•"/>
      <w:lvlJc w:val="left"/>
      <w:pPr>
        <w:ind w:left="4967" w:hanging="360"/>
      </w:pPr>
      <w:rPr>
        <w:rFonts w:hint="default"/>
        <w:lang w:val="pl-PL" w:eastAsia="en-US" w:bidi="ar-SA"/>
      </w:rPr>
    </w:lvl>
    <w:lvl w:ilvl="6" w:tplc="EC6A5ADC">
      <w:numFmt w:val="bullet"/>
      <w:lvlText w:val="•"/>
      <w:lvlJc w:val="left"/>
      <w:pPr>
        <w:ind w:left="5819" w:hanging="360"/>
      </w:pPr>
      <w:rPr>
        <w:rFonts w:hint="default"/>
        <w:lang w:val="pl-PL" w:eastAsia="en-US" w:bidi="ar-SA"/>
      </w:rPr>
    </w:lvl>
    <w:lvl w:ilvl="7" w:tplc="37788456">
      <w:numFmt w:val="bullet"/>
      <w:lvlText w:val="•"/>
      <w:lvlJc w:val="left"/>
      <w:pPr>
        <w:ind w:left="6670" w:hanging="360"/>
      </w:pPr>
      <w:rPr>
        <w:rFonts w:hint="default"/>
        <w:lang w:val="pl-PL" w:eastAsia="en-US" w:bidi="ar-SA"/>
      </w:rPr>
    </w:lvl>
    <w:lvl w:ilvl="8" w:tplc="5FDE30D6">
      <w:numFmt w:val="bullet"/>
      <w:lvlText w:val="•"/>
      <w:lvlJc w:val="left"/>
      <w:pPr>
        <w:ind w:left="7522" w:hanging="360"/>
      </w:pPr>
      <w:rPr>
        <w:rFonts w:hint="default"/>
        <w:lang w:val="pl-PL" w:eastAsia="en-US" w:bidi="ar-SA"/>
      </w:rPr>
    </w:lvl>
  </w:abstractNum>
  <w:abstractNum w:abstractNumId="5">
    <w:nsid w:val="51171447"/>
    <w:multiLevelType w:val="hybridMultilevel"/>
    <w:tmpl w:val="31E45C12"/>
    <w:lvl w:ilvl="0" w:tplc="8F94CE6E">
      <w:start w:val="1"/>
      <w:numFmt w:val="decimal"/>
      <w:lvlText w:val="%1."/>
      <w:lvlJc w:val="left"/>
      <w:pPr>
        <w:ind w:left="822" w:hanging="360"/>
        <w:jc w:val="left"/>
      </w:pPr>
      <w:rPr>
        <w:rFonts w:ascii="Carlito" w:eastAsia="Carlito" w:hAnsi="Carlito" w:cs="Carlito" w:hint="default"/>
        <w:w w:val="100"/>
        <w:sz w:val="22"/>
        <w:szCs w:val="22"/>
        <w:lang w:val="pl-PL" w:eastAsia="en-US" w:bidi="ar-SA"/>
      </w:rPr>
    </w:lvl>
    <w:lvl w:ilvl="1" w:tplc="05D65DFA">
      <w:numFmt w:val="bullet"/>
      <w:lvlText w:val="•"/>
      <w:lvlJc w:val="left"/>
      <w:pPr>
        <w:ind w:left="1660" w:hanging="360"/>
      </w:pPr>
      <w:rPr>
        <w:rFonts w:hint="default"/>
        <w:lang w:val="pl-PL" w:eastAsia="en-US" w:bidi="ar-SA"/>
      </w:rPr>
    </w:lvl>
    <w:lvl w:ilvl="2" w:tplc="A6904D0C">
      <w:numFmt w:val="bullet"/>
      <w:lvlText w:val="•"/>
      <w:lvlJc w:val="left"/>
      <w:pPr>
        <w:ind w:left="2501" w:hanging="360"/>
      </w:pPr>
      <w:rPr>
        <w:rFonts w:hint="default"/>
        <w:lang w:val="pl-PL" w:eastAsia="en-US" w:bidi="ar-SA"/>
      </w:rPr>
    </w:lvl>
    <w:lvl w:ilvl="3" w:tplc="2940D320">
      <w:numFmt w:val="bullet"/>
      <w:lvlText w:val="•"/>
      <w:lvlJc w:val="left"/>
      <w:pPr>
        <w:ind w:left="3341" w:hanging="360"/>
      </w:pPr>
      <w:rPr>
        <w:rFonts w:hint="default"/>
        <w:lang w:val="pl-PL" w:eastAsia="en-US" w:bidi="ar-SA"/>
      </w:rPr>
    </w:lvl>
    <w:lvl w:ilvl="4" w:tplc="341EC354">
      <w:numFmt w:val="bullet"/>
      <w:lvlText w:val="•"/>
      <w:lvlJc w:val="left"/>
      <w:pPr>
        <w:ind w:left="4182" w:hanging="360"/>
      </w:pPr>
      <w:rPr>
        <w:rFonts w:hint="default"/>
        <w:lang w:val="pl-PL" w:eastAsia="en-US" w:bidi="ar-SA"/>
      </w:rPr>
    </w:lvl>
    <w:lvl w:ilvl="5" w:tplc="FFD65BAA">
      <w:numFmt w:val="bullet"/>
      <w:lvlText w:val="•"/>
      <w:lvlJc w:val="left"/>
      <w:pPr>
        <w:ind w:left="5023" w:hanging="360"/>
      </w:pPr>
      <w:rPr>
        <w:rFonts w:hint="default"/>
        <w:lang w:val="pl-PL" w:eastAsia="en-US" w:bidi="ar-SA"/>
      </w:rPr>
    </w:lvl>
    <w:lvl w:ilvl="6" w:tplc="05EA1B4E">
      <w:numFmt w:val="bullet"/>
      <w:lvlText w:val="•"/>
      <w:lvlJc w:val="left"/>
      <w:pPr>
        <w:ind w:left="5863" w:hanging="360"/>
      </w:pPr>
      <w:rPr>
        <w:rFonts w:hint="default"/>
        <w:lang w:val="pl-PL" w:eastAsia="en-US" w:bidi="ar-SA"/>
      </w:rPr>
    </w:lvl>
    <w:lvl w:ilvl="7" w:tplc="E4809844">
      <w:numFmt w:val="bullet"/>
      <w:lvlText w:val="•"/>
      <w:lvlJc w:val="left"/>
      <w:pPr>
        <w:ind w:left="6704" w:hanging="360"/>
      </w:pPr>
      <w:rPr>
        <w:rFonts w:hint="default"/>
        <w:lang w:val="pl-PL" w:eastAsia="en-US" w:bidi="ar-SA"/>
      </w:rPr>
    </w:lvl>
    <w:lvl w:ilvl="8" w:tplc="E438CD7C">
      <w:numFmt w:val="bullet"/>
      <w:lvlText w:val="•"/>
      <w:lvlJc w:val="left"/>
      <w:pPr>
        <w:ind w:left="7545" w:hanging="360"/>
      </w:pPr>
      <w:rPr>
        <w:rFonts w:hint="default"/>
        <w:lang w:val="pl-PL" w:eastAsia="en-US" w:bidi="ar-SA"/>
      </w:rPr>
    </w:lvl>
  </w:abstractNum>
  <w:abstractNum w:abstractNumId="6">
    <w:nsid w:val="599E445B"/>
    <w:multiLevelType w:val="hybridMultilevel"/>
    <w:tmpl w:val="AF4A52FC"/>
    <w:lvl w:ilvl="0" w:tplc="EE2E2108">
      <w:start w:val="1"/>
      <w:numFmt w:val="decimal"/>
      <w:lvlText w:val="%1."/>
      <w:lvlJc w:val="left"/>
      <w:pPr>
        <w:ind w:left="822" w:hanging="360"/>
        <w:jc w:val="left"/>
      </w:pPr>
      <w:rPr>
        <w:rFonts w:ascii="Carlito" w:eastAsia="Carlito" w:hAnsi="Carlito" w:cs="Carlito" w:hint="default"/>
        <w:w w:val="100"/>
        <w:sz w:val="22"/>
        <w:szCs w:val="22"/>
        <w:lang w:val="pl-PL" w:eastAsia="en-US" w:bidi="ar-SA"/>
      </w:rPr>
    </w:lvl>
    <w:lvl w:ilvl="1" w:tplc="B68E12D2">
      <w:numFmt w:val="bullet"/>
      <w:lvlText w:val="•"/>
      <w:lvlJc w:val="left"/>
      <w:pPr>
        <w:ind w:left="1660" w:hanging="360"/>
      </w:pPr>
      <w:rPr>
        <w:rFonts w:hint="default"/>
        <w:lang w:val="pl-PL" w:eastAsia="en-US" w:bidi="ar-SA"/>
      </w:rPr>
    </w:lvl>
    <w:lvl w:ilvl="2" w:tplc="58B23F26">
      <w:numFmt w:val="bullet"/>
      <w:lvlText w:val="•"/>
      <w:lvlJc w:val="left"/>
      <w:pPr>
        <w:ind w:left="2501" w:hanging="360"/>
      </w:pPr>
      <w:rPr>
        <w:rFonts w:hint="default"/>
        <w:lang w:val="pl-PL" w:eastAsia="en-US" w:bidi="ar-SA"/>
      </w:rPr>
    </w:lvl>
    <w:lvl w:ilvl="3" w:tplc="FA02AA50">
      <w:numFmt w:val="bullet"/>
      <w:lvlText w:val="•"/>
      <w:lvlJc w:val="left"/>
      <w:pPr>
        <w:ind w:left="3341" w:hanging="360"/>
      </w:pPr>
      <w:rPr>
        <w:rFonts w:hint="default"/>
        <w:lang w:val="pl-PL" w:eastAsia="en-US" w:bidi="ar-SA"/>
      </w:rPr>
    </w:lvl>
    <w:lvl w:ilvl="4" w:tplc="74D2FABC">
      <w:numFmt w:val="bullet"/>
      <w:lvlText w:val="•"/>
      <w:lvlJc w:val="left"/>
      <w:pPr>
        <w:ind w:left="4182" w:hanging="360"/>
      </w:pPr>
      <w:rPr>
        <w:rFonts w:hint="default"/>
        <w:lang w:val="pl-PL" w:eastAsia="en-US" w:bidi="ar-SA"/>
      </w:rPr>
    </w:lvl>
    <w:lvl w:ilvl="5" w:tplc="A300C9EC">
      <w:numFmt w:val="bullet"/>
      <w:lvlText w:val="•"/>
      <w:lvlJc w:val="left"/>
      <w:pPr>
        <w:ind w:left="5023" w:hanging="360"/>
      </w:pPr>
      <w:rPr>
        <w:rFonts w:hint="default"/>
        <w:lang w:val="pl-PL" w:eastAsia="en-US" w:bidi="ar-SA"/>
      </w:rPr>
    </w:lvl>
    <w:lvl w:ilvl="6" w:tplc="DAC2E090">
      <w:numFmt w:val="bullet"/>
      <w:lvlText w:val="•"/>
      <w:lvlJc w:val="left"/>
      <w:pPr>
        <w:ind w:left="5863" w:hanging="360"/>
      </w:pPr>
      <w:rPr>
        <w:rFonts w:hint="default"/>
        <w:lang w:val="pl-PL" w:eastAsia="en-US" w:bidi="ar-SA"/>
      </w:rPr>
    </w:lvl>
    <w:lvl w:ilvl="7" w:tplc="B04A8686">
      <w:numFmt w:val="bullet"/>
      <w:lvlText w:val="•"/>
      <w:lvlJc w:val="left"/>
      <w:pPr>
        <w:ind w:left="6704" w:hanging="360"/>
      </w:pPr>
      <w:rPr>
        <w:rFonts w:hint="default"/>
        <w:lang w:val="pl-PL" w:eastAsia="en-US" w:bidi="ar-SA"/>
      </w:rPr>
    </w:lvl>
    <w:lvl w:ilvl="8" w:tplc="5CBE6D3A">
      <w:numFmt w:val="bullet"/>
      <w:lvlText w:val="•"/>
      <w:lvlJc w:val="left"/>
      <w:pPr>
        <w:ind w:left="7545" w:hanging="360"/>
      </w:pPr>
      <w:rPr>
        <w:rFonts w:hint="default"/>
        <w:lang w:val="pl-PL" w:eastAsia="en-US" w:bidi="ar-SA"/>
      </w:rPr>
    </w:lvl>
  </w:abstractNum>
  <w:abstractNum w:abstractNumId="7">
    <w:nsid w:val="5BC13660"/>
    <w:multiLevelType w:val="hybridMultilevel"/>
    <w:tmpl w:val="80E0B3DA"/>
    <w:lvl w:ilvl="0" w:tplc="2F0083CE">
      <w:start w:val="1"/>
      <w:numFmt w:val="decimal"/>
      <w:lvlText w:val="%1."/>
      <w:lvlJc w:val="left"/>
      <w:pPr>
        <w:ind w:left="822" w:hanging="360"/>
        <w:jc w:val="left"/>
      </w:pPr>
      <w:rPr>
        <w:rFonts w:ascii="Carlito" w:eastAsia="Carlito" w:hAnsi="Carlito" w:cs="Carlito" w:hint="default"/>
        <w:w w:val="100"/>
        <w:sz w:val="22"/>
        <w:szCs w:val="22"/>
        <w:lang w:val="pl-PL" w:eastAsia="en-US" w:bidi="ar-SA"/>
      </w:rPr>
    </w:lvl>
    <w:lvl w:ilvl="1" w:tplc="181417AA">
      <w:start w:val="1"/>
      <w:numFmt w:val="lowerLetter"/>
      <w:lvlText w:val="%2."/>
      <w:lvlJc w:val="left"/>
      <w:pPr>
        <w:ind w:left="1556" w:hanging="360"/>
        <w:jc w:val="left"/>
      </w:pPr>
      <w:rPr>
        <w:rFonts w:ascii="Carlito" w:eastAsia="Carlito" w:hAnsi="Carlito" w:cs="Carlito" w:hint="default"/>
        <w:spacing w:val="-1"/>
        <w:w w:val="100"/>
        <w:sz w:val="22"/>
        <w:szCs w:val="22"/>
        <w:lang w:val="pl-PL" w:eastAsia="en-US" w:bidi="ar-SA"/>
      </w:rPr>
    </w:lvl>
    <w:lvl w:ilvl="2" w:tplc="35C2A520">
      <w:numFmt w:val="bullet"/>
      <w:lvlText w:val="•"/>
      <w:lvlJc w:val="left"/>
      <w:pPr>
        <w:ind w:left="2411" w:hanging="360"/>
      </w:pPr>
      <w:rPr>
        <w:rFonts w:hint="default"/>
        <w:lang w:val="pl-PL" w:eastAsia="en-US" w:bidi="ar-SA"/>
      </w:rPr>
    </w:lvl>
    <w:lvl w:ilvl="3" w:tplc="60425CFE">
      <w:numFmt w:val="bullet"/>
      <w:lvlText w:val="•"/>
      <w:lvlJc w:val="left"/>
      <w:pPr>
        <w:ind w:left="3263" w:hanging="360"/>
      </w:pPr>
      <w:rPr>
        <w:rFonts w:hint="default"/>
        <w:lang w:val="pl-PL" w:eastAsia="en-US" w:bidi="ar-SA"/>
      </w:rPr>
    </w:lvl>
    <w:lvl w:ilvl="4" w:tplc="DD34C2A2">
      <w:numFmt w:val="bullet"/>
      <w:lvlText w:val="•"/>
      <w:lvlJc w:val="left"/>
      <w:pPr>
        <w:ind w:left="4115" w:hanging="360"/>
      </w:pPr>
      <w:rPr>
        <w:rFonts w:hint="default"/>
        <w:lang w:val="pl-PL" w:eastAsia="en-US" w:bidi="ar-SA"/>
      </w:rPr>
    </w:lvl>
    <w:lvl w:ilvl="5" w:tplc="5FDE455A">
      <w:numFmt w:val="bullet"/>
      <w:lvlText w:val="•"/>
      <w:lvlJc w:val="left"/>
      <w:pPr>
        <w:ind w:left="4967" w:hanging="360"/>
      </w:pPr>
      <w:rPr>
        <w:rFonts w:hint="default"/>
        <w:lang w:val="pl-PL" w:eastAsia="en-US" w:bidi="ar-SA"/>
      </w:rPr>
    </w:lvl>
    <w:lvl w:ilvl="6" w:tplc="F2AA080E">
      <w:numFmt w:val="bullet"/>
      <w:lvlText w:val="•"/>
      <w:lvlJc w:val="left"/>
      <w:pPr>
        <w:ind w:left="5819" w:hanging="360"/>
      </w:pPr>
      <w:rPr>
        <w:rFonts w:hint="default"/>
        <w:lang w:val="pl-PL" w:eastAsia="en-US" w:bidi="ar-SA"/>
      </w:rPr>
    </w:lvl>
    <w:lvl w:ilvl="7" w:tplc="68224DE8">
      <w:numFmt w:val="bullet"/>
      <w:lvlText w:val="•"/>
      <w:lvlJc w:val="left"/>
      <w:pPr>
        <w:ind w:left="6670" w:hanging="360"/>
      </w:pPr>
      <w:rPr>
        <w:rFonts w:hint="default"/>
        <w:lang w:val="pl-PL" w:eastAsia="en-US" w:bidi="ar-SA"/>
      </w:rPr>
    </w:lvl>
    <w:lvl w:ilvl="8" w:tplc="1A1AC73C">
      <w:numFmt w:val="bullet"/>
      <w:lvlText w:val="•"/>
      <w:lvlJc w:val="left"/>
      <w:pPr>
        <w:ind w:left="7522" w:hanging="360"/>
      </w:pPr>
      <w:rPr>
        <w:rFonts w:hint="default"/>
        <w:lang w:val="pl-PL" w:eastAsia="en-US" w:bidi="ar-SA"/>
      </w:rPr>
    </w:lvl>
  </w:abstractNum>
  <w:abstractNum w:abstractNumId="8">
    <w:nsid w:val="5BDB3187"/>
    <w:multiLevelType w:val="hybridMultilevel"/>
    <w:tmpl w:val="A72CD0C0"/>
    <w:lvl w:ilvl="0" w:tplc="CFBCE746">
      <w:start w:val="1"/>
      <w:numFmt w:val="decimal"/>
      <w:lvlText w:val="%1."/>
      <w:lvlJc w:val="left"/>
      <w:pPr>
        <w:ind w:left="822" w:hanging="360"/>
        <w:jc w:val="left"/>
      </w:pPr>
      <w:rPr>
        <w:rFonts w:ascii="Carlito" w:eastAsia="Carlito" w:hAnsi="Carlito" w:cs="Carlito" w:hint="default"/>
        <w:w w:val="100"/>
        <w:sz w:val="22"/>
        <w:szCs w:val="22"/>
        <w:lang w:val="pl-PL" w:eastAsia="en-US" w:bidi="ar-SA"/>
      </w:rPr>
    </w:lvl>
    <w:lvl w:ilvl="1" w:tplc="F2BCB8C4">
      <w:start w:val="1"/>
      <w:numFmt w:val="lowerLetter"/>
      <w:lvlText w:val="%2."/>
      <w:lvlJc w:val="left"/>
      <w:pPr>
        <w:ind w:left="1556" w:hanging="360"/>
        <w:jc w:val="left"/>
      </w:pPr>
      <w:rPr>
        <w:rFonts w:ascii="Carlito" w:eastAsia="Carlito" w:hAnsi="Carlito" w:cs="Carlito" w:hint="default"/>
        <w:spacing w:val="-1"/>
        <w:w w:val="100"/>
        <w:sz w:val="22"/>
        <w:szCs w:val="22"/>
        <w:lang w:val="pl-PL" w:eastAsia="en-US" w:bidi="ar-SA"/>
      </w:rPr>
    </w:lvl>
    <w:lvl w:ilvl="2" w:tplc="EBB63A3A">
      <w:numFmt w:val="bullet"/>
      <w:lvlText w:val="•"/>
      <w:lvlJc w:val="left"/>
      <w:pPr>
        <w:ind w:left="2411" w:hanging="360"/>
      </w:pPr>
      <w:rPr>
        <w:rFonts w:hint="default"/>
        <w:lang w:val="pl-PL" w:eastAsia="en-US" w:bidi="ar-SA"/>
      </w:rPr>
    </w:lvl>
    <w:lvl w:ilvl="3" w:tplc="4F329EC6">
      <w:numFmt w:val="bullet"/>
      <w:lvlText w:val="•"/>
      <w:lvlJc w:val="left"/>
      <w:pPr>
        <w:ind w:left="3263" w:hanging="360"/>
      </w:pPr>
      <w:rPr>
        <w:rFonts w:hint="default"/>
        <w:lang w:val="pl-PL" w:eastAsia="en-US" w:bidi="ar-SA"/>
      </w:rPr>
    </w:lvl>
    <w:lvl w:ilvl="4" w:tplc="B5B4693C">
      <w:numFmt w:val="bullet"/>
      <w:lvlText w:val="•"/>
      <w:lvlJc w:val="left"/>
      <w:pPr>
        <w:ind w:left="4115" w:hanging="360"/>
      </w:pPr>
      <w:rPr>
        <w:rFonts w:hint="default"/>
        <w:lang w:val="pl-PL" w:eastAsia="en-US" w:bidi="ar-SA"/>
      </w:rPr>
    </w:lvl>
    <w:lvl w:ilvl="5" w:tplc="AF28043A">
      <w:numFmt w:val="bullet"/>
      <w:lvlText w:val="•"/>
      <w:lvlJc w:val="left"/>
      <w:pPr>
        <w:ind w:left="4967" w:hanging="360"/>
      </w:pPr>
      <w:rPr>
        <w:rFonts w:hint="default"/>
        <w:lang w:val="pl-PL" w:eastAsia="en-US" w:bidi="ar-SA"/>
      </w:rPr>
    </w:lvl>
    <w:lvl w:ilvl="6" w:tplc="5DE46BAC">
      <w:numFmt w:val="bullet"/>
      <w:lvlText w:val="•"/>
      <w:lvlJc w:val="left"/>
      <w:pPr>
        <w:ind w:left="5819" w:hanging="360"/>
      </w:pPr>
      <w:rPr>
        <w:rFonts w:hint="default"/>
        <w:lang w:val="pl-PL" w:eastAsia="en-US" w:bidi="ar-SA"/>
      </w:rPr>
    </w:lvl>
    <w:lvl w:ilvl="7" w:tplc="142A163E">
      <w:numFmt w:val="bullet"/>
      <w:lvlText w:val="•"/>
      <w:lvlJc w:val="left"/>
      <w:pPr>
        <w:ind w:left="6670" w:hanging="360"/>
      </w:pPr>
      <w:rPr>
        <w:rFonts w:hint="default"/>
        <w:lang w:val="pl-PL" w:eastAsia="en-US" w:bidi="ar-SA"/>
      </w:rPr>
    </w:lvl>
    <w:lvl w:ilvl="8" w:tplc="B8F29106">
      <w:numFmt w:val="bullet"/>
      <w:lvlText w:val="•"/>
      <w:lvlJc w:val="left"/>
      <w:pPr>
        <w:ind w:left="7522" w:hanging="360"/>
      </w:pPr>
      <w:rPr>
        <w:rFonts w:hint="default"/>
        <w:lang w:val="pl-PL" w:eastAsia="en-US" w:bidi="ar-SA"/>
      </w:rPr>
    </w:lvl>
  </w:abstractNum>
  <w:abstractNum w:abstractNumId="9">
    <w:nsid w:val="5E0941D9"/>
    <w:multiLevelType w:val="hybridMultilevel"/>
    <w:tmpl w:val="ED161B5C"/>
    <w:lvl w:ilvl="0" w:tplc="164CB320">
      <w:start w:val="1"/>
      <w:numFmt w:val="decimal"/>
      <w:lvlText w:val="%1."/>
      <w:lvlJc w:val="left"/>
      <w:pPr>
        <w:ind w:left="822" w:hanging="360"/>
        <w:jc w:val="left"/>
      </w:pPr>
      <w:rPr>
        <w:rFonts w:ascii="Carlito" w:eastAsia="Carlito" w:hAnsi="Carlito" w:cs="Carlito" w:hint="default"/>
        <w:w w:val="100"/>
        <w:sz w:val="22"/>
        <w:szCs w:val="22"/>
        <w:lang w:val="pl-PL" w:eastAsia="en-US" w:bidi="ar-SA"/>
      </w:rPr>
    </w:lvl>
    <w:lvl w:ilvl="1" w:tplc="7DE096E2">
      <w:numFmt w:val="bullet"/>
      <w:lvlText w:val="•"/>
      <w:lvlJc w:val="left"/>
      <w:pPr>
        <w:ind w:left="1660" w:hanging="360"/>
      </w:pPr>
      <w:rPr>
        <w:rFonts w:hint="default"/>
        <w:lang w:val="pl-PL" w:eastAsia="en-US" w:bidi="ar-SA"/>
      </w:rPr>
    </w:lvl>
    <w:lvl w:ilvl="2" w:tplc="DFA2D820">
      <w:numFmt w:val="bullet"/>
      <w:lvlText w:val="•"/>
      <w:lvlJc w:val="left"/>
      <w:pPr>
        <w:ind w:left="2501" w:hanging="360"/>
      </w:pPr>
      <w:rPr>
        <w:rFonts w:hint="default"/>
        <w:lang w:val="pl-PL" w:eastAsia="en-US" w:bidi="ar-SA"/>
      </w:rPr>
    </w:lvl>
    <w:lvl w:ilvl="3" w:tplc="C97C4BB2">
      <w:numFmt w:val="bullet"/>
      <w:lvlText w:val="•"/>
      <w:lvlJc w:val="left"/>
      <w:pPr>
        <w:ind w:left="3341" w:hanging="360"/>
      </w:pPr>
      <w:rPr>
        <w:rFonts w:hint="default"/>
        <w:lang w:val="pl-PL" w:eastAsia="en-US" w:bidi="ar-SA"/>
      </w:rPr>
    </w:lvl>
    <w:lvl w:ilvl="4" w:tplc="5374EDA8">
      <w:numFmt w:val="bullet"/>
      <w:lvlText w:val="•"/>
      <w:lvlJc w:val="left"/>
      <w:pPr>
        <w:ind w:left="4182" w:hanging="360"/>
      </w:pPr>
      <w:rPr>
        <w:rFonts w:hint="default"/>
        <w:lang w:val="pl-PL" w:eastAsia="en-US" w:bidi="ar-SA"/>
      </w:rPr>
    </w:lvl>
    <w:lvl w:ilvl="5" w:tplc="0B16CE7C">
      <w:numFmt w:val="bullet"/>
      <w:lvlText w:val="•"/>
      <w:lvlJc w:val="left"/>
      <w:pPr>
        <w:ind w:left="5023" w:hanging="360"/>
      </w:pPr>
      <w:rPr>
        <w:rFonts w:hint="default"/>
        <w:lang w:val="pl-PL" w:eastAsia="en-US" w:bidi="ar-SA"/>
      </w:rPr>
    </w:lvl>
    <w:lvl w:ilvl="6" w:tplc="ECAC3B54">
      <w:numFmt w:val="bullet"/>
      <w:lvlText w:val="•"/>
      <w:lvlJc w:val="left"/>
      <w:pPr>
        <w:ind w:left="5863" w:hanging="360"/>
      </w:pPr>
      <w:rPr>
        <w:rFonts w:hint="default"/>
        <w:lang w:val="pl-PL" w:eastAsia="en-US" w:bidi="ar-SA"/>
      </w:rPr>
    </w:lvl>
    <w:lvl w:ilvl="7" w:tplc="69A4521C">
      <w:numFmt w:val="bullet"/>
      <w:lvlText w:val="•"/>
      <w:lvlJc w:val="left"/>
      <w:pPr>
        <w:ind w:left="6704" w:hanging="360"/>
      </w:pPr>
      <w:rPr>
        <w:rFonts w:hint="default"/>
        <w:lang w:val="pl-PL" w:eastAsia="en-US" w:bidi="ar-SA"/>
      </w:rPr>
    </w:lvl>
    <w:lvl w:ilvl="8" w:tplc="950EBEB0">
      <w:numFmt w:val="bullet"/>
      <w:lvlText w:val="•"/>
      <w:lvlJc w:val="left"/>
      <w:pPr>
        <w:ind w:left="7545" w:hanging="360"/>
      </w:pPr>
      <w:rPr>
        <w:rFonts w:hint="default"/>
        <w:lang w:val="pl-PL" w:eastAsia="en-US" w:bidi="ar-SA"/>
      </w:rPr>
    </w:lvl>
  </w:abstractNum>
  <w:abstractNum w:abstractNumId="10">
    <w:nsid w:val="6F1671A0"/>
    <w:multiLevelType w:val="hybridMultilevel"/>
    <w:tmpl w:val="CF56A666"/>
    <w:lvl w:ilvl="0" w:tplc="23E44702">
      <w:start w:val="1"/>
      <w:numFmt w:val="decimal"/>
      <w:lvlText w:val="%1."/>
      <w:lvlJc w:val="left"/>
      <w:pPr>
        <w:ind w:left="822" w:hanging="360"/>
        <w:jc w:val="left"/>
      </w:pPr>
      <w:rPr>
        <w:rFonts w:ascii="Carlito" w:eastAsia="Carlito" w:hAnsi="Carlito" w:cs="Carlito" w:hint="default"/>
        <w:w w:val="100"/>
        <w:sz w:val="22"/>
        <w:szCs w:val="22"/>
        <w:lang w:val="pl-PL" w:eastAsia="en-US" w:bidi="ar-SA"/>
      </w:rPr>
    </w:lvl>
    <w:lvl w:ilvl="1" w:tplc="81E6CB60">
      <w:start w:val="1"/>
      <w:numFmt w:val="lowerLetter"/>
      <w:lvlText w:val="%2."/>
      <w:lvlJc w:val="left"/>
      <w:pPr>
        <w:ind w:left="1556" w:hanging="360"/>
        <w:jc w:val="left"/>
      </w:pPr>
      <w:rPr>
        <w:rFonts w:ascii="Carlito" w:eastAsia="Carlito" w:hAnsi="Carlito" w:cs="Carlito" w:hint="default"/>
        <w:spacing w:val="-1"/>
        <w:w w:val="100"/>
        <w:sz w:val="22"/>
        <w:szCs w:val="22"/>
        <w:lang w:val="pl-PL" w:eastAsia="en-US" w:bidi="ar-SA"/>
      </w:rPr>
    </w:lvl>
    <w:lvl w:ilvl="2" w:tplc="B9A46028">
      <w:numFmt w:val="bullet"/>
      <w:lvlText w:val="•"/>
      <w:lvlJc w:val="left"/>
      <w:pPr>
        <w:ind w:left="2411" w:hanging="360"/>
      </w:pPr>
      <w:rPr>
        <w:rFonts w:hint="default"/>
        <w:lang w:val="pl-PL" w:eastAsia="en-US" w:bidi="ar-SA"/>
      </w:rPr>
    </w:lvl>
    <w:lvl w:ilvl="3" w:tplc="319A3AEA">
      <w:numFmt w:val="bullet"/>
      <w:lvlText w:val="•"/>
      <w:lvlJc w:val="left"/>
      <w:pPr>
        <w:ind w:left="3263" w:hanging="360"/>
      </w:pPr>
      <w:rPr>
        <w:rFonts w:hint="default"/>
        <w:lang w:val="pl-PL" w:eastAsia="en-US" w:bidi="ar-SA"/>
      </w:rPr>
    </w:lvl>
    <w:lvl w:ilvl="4" w:tplc="B46C1724">
      <w:numFmt w:val="bullet"/>
      <w:lvlText w:val="•"/>
      <w:lvlJc w:val="left"/>
      <w:pPr>
        <w:ind w:left="4115" w:hanging="360"/>
      </w:pPr>
      <w:rPr>
        <w:rFonts w:hint="default"/>
        <w:lang w:val="pl-PL" w:eastAsia="en-US" w:bidi="ar-SA"/>
      </w:rPr>
    </w:lvl>
    <w:lvl w:ilvl="5" w:tplc="20B406A4">
      <w:numFmt w:val="bullet"/>
      <w:lvlText w:val="•"/>
      <w:lvlJc w:val="left"/>
      <w:pPr>
        <w:ind w:left="4967" w:hanging="360"/>
      </w:pPr>
      <w:rPr>
        <w:rFonts w:hint="default"/>
        <w:lang w:val="pl-PL" w:eastAsia="en-US" w:bidi="ar-SA"/>
      </w:rPr>
    </w:lvl>
    <w:lvl w:ilvl="6" w:tplc="29E813B4">
      <w:numFmt w:val="bullet"/>
      <w:lvlText w:val="•"/>
      <w:lvlJc w:val="left"/>
      <w:pPr>
        <w:ind w:left="5819" w:hanging="360"/>
      </w:pPr>
      <w:rPr>
        <w:rFonts w:hint="default"/>
        <w:lang w:val="pl-PL" w:eastAsia="en-US" w:bidi="ar-SA"/>
      </w:rPr>
    </w:lvl>
    <w:lvl w:ilvl="7" w:tplc="475CE658">
      <w:numFmt w:val="bullet"/>
      <w:lvlText w:val="•"/>
      <w:lvlJc w:val="left"/>
      <w:pPr>
        <w:ind w:left="6670" w:hanging="360"/>
      </w:pPr>
      <w:rPr>
        <w:rFonts w:hint="default"/>
        <w:lang w:val="pl-PL" w:eastAsia="en-US" w:bidi="ar-SA"/>
      </w:rPr>
    </w:lvl>
    <w:lvl w:ilvl="8" w:tplc="84C60CC2">
      <w:numFmt w:val="bullet"/>
      <w:lvlText w:val="•"/>
      <w:lvlJc w:val="left"/>
      <w:pPr>
        <w:ind w:left="7522" w:hanging="360"/>
      </w:pPr>
      <w:rPr>
        <w:rFonts w:hint="default"/>
        <w:lang w:val="pl-PL" w:eastAsia="en-US" w:bidi="ar-SA"/>
      </w:rPr>
    </w:lvl>
  </w:abstractNum>
  <w:abstractNum w:abstractNumId="11">
    <w:nsid w:val="772B0714"/>
    <w:multiLevelType w:val="hybridMultilevel"/>
    <w:tmpl w:val="B35EA1E2"/>
    <w:lvl w:ilvl="0" w:tplc="F9664A8A">
      <w:start w:val="1"/>
      <w:numFmt w:val="upperRoman"/>
      <w:lvlText w:val="%1."/>
      <w:lvlJc w:val="left"/>
      <w:pPr>
        <w:ind w:left="1605" w:hanging="471"/>
        <w:jc w:val="right"/>
      </w:pPr>
      <w:rPr>
        <w:rFonts w:ascii="Carlito" w:eastAsia="Carlito" w:hAnsi="Carlito" w:cs="Carlito" w:hint="default"/>
        <w:b/>
        <w:spacing w:val="-1"/>
        <w:w w:val="100"/>
        <w:sz w:val="22"/>
        <w:szCs w:val="22"/>
        <w:lang w:val="pl-PL" w:eastAsia="en-US" w:bidi="ar-SA"/>
      </w:rPr>
    </w:lvl>
    <w:lvl w:ilvl="1" w:tplc="DBD626FC">
      <w:numFmt w:val="bullet"/>
      <w:lvlText w:val="•"/>
      <w:lvlJc w:val="left"/>
      <w:pPr>
        <w:ind w:left="5026" w:hanging="471"/>
      </w:pPr>
      <w:rPr>
        <w:rFonts w:hint="default"/>
        <w:lang w:val="pl-PL" w:eastAsia="en-US" w:bidi="ar-SA"/>
      </w:rPr>
    </w:lvl>
    <w:lvl w:ilvl="2" w:tplc="159AFC4A">
      <w:numFmt w:val="bullet"/>
      <w:lvlText w:val="•"/>
      <w:lvlJc w:val="left"/>
      <w:pPr>
        <w:ind w:left="5493" w:hanging="471"/>
      </w:pPr>
      <w:rPr>
        <w:rFonts w:hint="default"/>
        <w:lang w:val="pl-PL" w:eastAsia="en-US" w:bidi="ar-SA"/>
      </w:rPr>
    </w:lvl>
    <w:lvl w:ilvl="3" w:tplc="5EC044EA">
      <w:numFmt w:val="bullet"/>
      <w:lvlText w:val="•"/>
      <w:lvlJc w:val="left"/>
      <w:pPr>
        <w:ind w:left="5959" w:hanging="471"/>
      </w:pPr>
      <w:rPr>
        <w:rFonts w:hint="default"/>
        <w:lang w:val="pl-PL" w:eastAsia="en-US" w:bidi="ar-SA"/>
      </w:rPr>
    </w:lvl>
    <w:lvl w:ilvl="4" w:tplc="27CC46E0">
      <w:numFmt w:val="bullet"/>
      <w:lvlText w:val="•"/>
      <w:lvlJc w:val="left"/>
      <w:pPr>
        <w:ind w:left="6426" w:hanging="471"/>
      </w:pPr>
      <w:rPr>
        <w:rFonts w:hint="default"/>
        <w:lang w:val="pl-PL" w:eastAsia="en-US" w:bidi="ar-SA"/>
      </w:rPr>
    </w:lvl>
    <w:lvl w:ilvl="5" w:tplc="552019BC">
      <w:numFmt w:val="bullet"/>
      <w:lvlText w:val="•"/>
      <w:lvlJc w:val="left"/>
      <w:pPr>
        <w:ind w:left="6893" w:hanging="471"/>
      </w:pPr>
      <w:rPr>
        <w:rFonts w:hint="default"/>
        <w:lang w:val="pl-PL" w:eastAsia="en-US" w:bidi="ar-SA"/>
      </w:rPr>
    </w:lvl>
    <w:lvl w:ilvl="6" w:tplc="9D3EEBB2">
      <w:numFmt w:val="bullet"/>
      <w:lvlText w:val="•"/>
      <w:lvlJc w:val="left"/>
      <w:pPr>
        <w:ind w:left="7359" w:hanging="471"/>
      </w:pPr>
      <w:rPr>
        <w:rFonts w:hint="default"/>
        <w:lang w:val="pl-PL" w:eastAsia="en-US" w:bidi="ar-SA"/>
      </w:rPr>
    </w:lvl>
    <w:lvl w:ilvl="7" w:tplc="B9768D1E">
      <w:numFmt w:val="bullet"/>
      <w:lvlText w:val="•"/>
      <w:lvlJc w:val="left"/>
      <w:pPr>
        <w:ind w:left="7826" w:hanging="471"/>
      </w:pPr>
      <w:rPr>
        <w:rFonts w:hint="default"/>
        <w:lang w:val="pl-PL" w:eastAsia="en-US" w:bidi="ar-SA"/>
      </w:rPr>
    </w:lvl>
    <w:lvl w:ilvl="8" w:tplc="21B20680">
      <w:numFmt w:val="bullet"/>
      <w:lvlText w:val="•"/>
      <w:lvlJc w:val="left"/>
      <w:pPr>
        <w:ind w:left="8293" w:hanging="471"/>
      </w:pPr>
      <w:rPr>
        <w:rFonts w:hint="default"/>
        <w:lang w:val="pl-PL" w:eastAsia="en-US" w:bidi="ar-SA"/>
      </w:rPr>
    </w:lvl>
  </w:abstractNum>
  <w:abstractNum w:abstractNumId="12">
    <w:nsid w:val="7A3921BA"/>
    <w:multiLevelType w:val="hybridMultilevel"/>
    <w:tmpl w:val="0DDC0A02"/>
    <w:lvl w:ilvl="0" w:tplc="305A46F8">
      <w:start w:val="1"/>
      <w:numFmt w:val="decimal"/>
      <w:lvlText w:val="%1."/>
      <w:lvlJc w:val="left"/>
      <w:pPr>
        <w:ind w:left="822" w:hanging="360"/>
        <w:jc w:val="left"/>
      </w:pPr>
      <w:rPr>
        <w:rFonts w:ascii="Carlito" w:eastAsia="Carlito" w:hAnsi="Carlito" w:cs="Carlito" w:hint="default"/>
        <w:w w:val="100"/>
        <w:sz w:val="22"/>
        <w:szCs w:val="22"/>
        <w:lang w:val="pl-PL" w:eastAsia="en-US" w:bidi="ar-SA"/>
      </w:rPr>
    </w:lvl>
    <w:lvl w:ilvl="1" w:tplc="2AB60EA4">
      <w:start w:val="1"/>
      <w:numFmt w:val="lowerLetter"/>
      <w:lvlText w:val="%2."/>
      <w:lvlJc w:val="left"/>
      <w:pPr>
        <w:ind w:left="1556" w:hanging="360"/>
        <w:jc w:val="left"/>
      </w:pPr>
      <w:rPr>
        <w:rFonts w:ascii="Carlito" w:eastAsia="Carlito" w:hAnsi="Carlito" w:cs="Carlito" w:hint="default"/>
        <w:spacing w:val="-1"/>
        <w:w w:val="100"/>
        <w:sz w:val="22"/>
        <w:szCs w:val="22"/>
        <w:lang w:val="pl-PL" w:eastAsia="en-US" w:bidi="ar-SA"/>
      </w:rPr>
    </w:lvl>
    <w:lvl w:ilvl="2" w:tplc="0B30A8C4">
      <w:numFmt w:val="bullet"/>
      <w:lvlText w:val="•"/>
      <w:lvlJc w:val="left"/>
      <w:pPr>
        <w:ind w:left="2411" w:hanging="360"/>
      </w:pPr>
      <w:rPr>
        <w:rFonts w:hint="default"/>
        <w:lang w:val="pl-PL" w:eastAsia="en-US" w:bidi="ar-SA"/>
      </w:rPr>
    </w:lvl>
    <w:lvl w:ilvl="3" w:tplc="DB10916C">
      <w:numFmt w:val="bullet"/>
      <w:lvlText w:val="•"/>
      <w:lvlJc w:val="left"/>
      <w:pPr>
        <w:ind w:left="3263" w:hanging="360"/>
      </w:pPr>
      <w:rPr>
        <w:rFonts w:hint="default"/>
        <w:lang w:val="pl-PL" w:eastAsia="en-US" w:bidi="ar-SA"/>
      </w:rPr>
    </w:lvl>
    <w:lvl w:ilvl="4" w:tplc="50C61C2C">
      <w:numFmt w:val="bullet"/>
      <w:lvlText w:val="•"/>
      <w:lvlJc w:val="left"/>
      <w:pPr>
        <w:ind w:left="4115" w:hanging="360"/>
      </w:pPr>
      <w:rPr>
        <w:rFonts w:hint="default"/>
        <w:lang w:val="pl-PL" w:eastAsia="en-US" w:bidi="ar-SA"/>
      </w:rPr>
    </w:lvl>
    <w:lvl w:ilvl="5" w:tplc="213C4ADC">
      <w:numFmt w:val="bullet"/>
      <w:lvlText w:val="•"/>
      <w:lvlJc w:val="left"/>
      <w:pPr>
        <w:ind w:left="4967" w:hanging="360"/>
      </w:pPr>
      <w:rPr>
        <w:rFonts w:hint="default"/>
        <w:lang w:val="pl-PL" w:eastAsia="en-US" w:bidi="ar-SA"/>
      </w:rPr>
    </w:lvl>
    <w:lvl w:ilvl="6" w:tplc="4EA473D0">
      <w:numFmt w:val="bullet"/>
      <w:lvlText w:val="•"/>
      <w:lvlJc w:val="left"/>
      <w:pPr>
        <w:ind w:left="5819" w:hanging="360"/>
      </w:pPr>
      <w:rPr>
        <w:rFonts w:hint="default"/>
        <w:lang w:val="pl-PL" w:eastAsia="en-US" w:bidi="ar-SA"/>
      </w:rPr>
    </w:lvl>
    <w:lvl w:ilvl="7" w:tplc="9196B496">
      <w:numFmt w:val="bullet"/>
      <w:lvlText w:val="•"/>
      <w:lvlJc w:val="left"/>
      <w:pPr>
        <w:ind w:left="6670" w:hanging="360"/>
      </w:pPr>
      <w:rPr>
        <w:rFonts w:hint="default"/>
        <w:lang w:val="pl-PL" w:eastAsia="en-US" w:bidi="ar-SA"/>
      </w:rPr>
    </w:lvl>
    <w:lvl w:ilvl="8" w:tplc="511AE234">
      <w:numFmt w:val="bullet"/>
      <w:lvlText w:val="•"/>
      <w:lvlJc w:val="left"/>
      <w:pPr>
        <w:ind w:left="7522" w:hanging="360"/>
      </w:pPr>
      <w:rPr>
        <w:rFonts w:hint="default"/>
        <w:lang w:val="pl-PL" w:eastAsia="en-US" w:bidi="ar-SA"/>
      </w:rPr>
    </w:lvl>
  </w:abstractNum>
  <w:abstractNum w:abstractNumId="13">
    <w:nsid w:val="7DC6764F"/>
    <w:multiLevelType w:val="hybridMultilevel"/>
    <w:tmpl w:val="C22458B4"/>
    <w:lvl w:ilvl="0" w:tplc="4778207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9"/>
  </w:num>
  <w:num w:numId="3">
    <w:abstractNumId w:val="10"/>
  </w:num>
  <w:num w:numId="4">
    <w:abstractNumId w:val="7"/>
  </w:num>
  <w:num w:numId="5">
    <w:abstractNumId w:val="12"/>
  </w:num>
  <w:num w:numId="6">
    <w:abstractNumId w:val="5"/>
  </w:num>
  <w:num w:numId="7">
    <w:abstractNumId w:val="8"/>
  </w:num>
  <w:num w:numId="8">
    <w:abstractNumId w:val="2"/>
  </w:num>
  <w:num w:numId="9">
    <w:abstractNumId w:val="4"/>
  </w:num>
  <w:num w:numId="10">
    <w:abstractNumId w:val="0"/>
  </w:num>
  <w:num w:numId="11">
    <w:abstractNumId w:val="11"/>
  </w:num>
  <w:num w:numId="12">
    <w:abstractNumId w:val="13"/>
  </w:num>
  <w:num w:numId="13">
    <w:abstractNumId w:val="3"/>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0"/>
    <w:footnote w:id="1"/>
  </w:footnotePr>
  <w:endnotePr>
    <w:endnote w:id="0"/>
    <w:endnote w:id="1"/>
  </w:endnotePr>
  <w:compat>
    <w:ulTrailSpace/>
    <w:shapeLayoutLikeWW8/>
  </w:compat>
  <w:rsids>
    <w:rsidRoot w:val="00F23A4C"/>
    <w:rsid w:val="00041EEA"/>
    <w:rsid w:val="00083111"/>
    <w:rsid w:val="00093ACD"/>
    <w:rsid w:val="000C6AE4"/>
    <w:rsid w:val="000F2DCB"/>
    <w:rsid w:val="00326050"/>
    <w:rsid w:val="004063BE"/>
    <w:rsid w:val="005209D9"/>
    <w:rsid w:val="006C13B0"/>
    <w:rsid w:val="00763C9B"/>
    <w:rsid w:val="007E7445"/>
    <w:rsid w:val="0088557C"/>
    <w:rsid w:val="009B3166"/>
    <w:rsid w:val="009D5537"/>
    <w:rsid w:val="00AB4875"/>
    <w:rsid w:val="00B71D74"/>
    <w:rsid w:val="00B96003"/>
    <w:rsid w:val="00BF57C8"/>
    <w:rsid w:val="00C178E8"/>
    <w:rsid w:val="00C5291E"/>
    <w:rsid w:val="00E3168D"/>
    <w:rsid w:val="00E51067"/>
    <w:rsid w:val="00F22ABF"/>
    <w:rsid w:val="00F23A4C"/>
    <w:rsid w:val="00F41A53"/>
    <w:rsid w:val="00FD68B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F23A4C"/>
    <w:rPr>
      <w:rFonts w:ascii="Carlito" w:eastAsia="Carlito" w:hAnsi="Carlito" w:cs="Carlito"/>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F23A4C"/>
    <w:tblPr>
      <w:tblInd w:w="0" w:type="dxa"/>
      <w:tblCellMar>
        <w:top w:w="0" w:type="dxa"/>
        <w:left w:w="0" w:type="dxa"/>
        <w:bottom w:w="0" w:type="dxa"/>
        <w:right w:w="0" w:type="dxa"/>
      </w:tblCellMar>
    </w:tblPr>
  </w:style>
  <w:style w:type="paragraph" w:styleId="Tekstpodstawowy">
    <w:name w:val="Body Text"/>
    <w:basedOn w:val="Normalny"/>
    <w:uiPriority w:val="1"/>
    <w:qFormat/>
    <w:rsid w:val="00F23A4C"/>
  </w:style>
  <w:style w:type="paragraph" w:customStyle="1" w:styleId="Heading1">
    <w:name w:val="Heading 1"/>
    <w:basedOn w:val="Normalny"/>
    <w:uiPriority w:val="1"/>
    <w:qFormat/>
    <w:rsid w:val="00F23A4C"/>
    <w:pPr>
      <w:ind w:left="1770" w:hanging="596"/>
      <w:outlineLvl w:val="1"/>
    </w:pPr>
    <w:rPr>
      <w:b/>
      <w:bCs/>
    </w:rPr>
  </w:style>
  <w:style w:type="paragraph" w:styleId="Akapitzlist">
    <w:name w:val="List Paragraph"/>
    <w:basedOn w:val="Normalny"/>
    <w:uiPriority w:val="1"/>
    <w:qFormat/>
    <w:rsid w:val="00F23A4C"/>
    <w:pPr>
      <w:ind w:left="821" w:hanging="360"/>
      <w:jc w:val="both"/>
    </w:pPr>
  </w:style>
  <w:style w:type="paragraph" w:customStyle="1" w:styleId="TableParagraph">
    <w:name w:val="Table Paragraph"/>
    <w:basedOn w:val="Normalny"/>
    <w:uiPriority w:val="1"/>
    <w:qFormat/>
    <w:rsid w:val="00F23A4C"/>
  </w:style>
  <w:style w:type="paragraph" w:styleId="Nagwek">
    <w:name w:val="header"/>
    <w:basedOn w:val="Normalny"/>
    <w:link w:val="NagwekZnak"/>
    <w:uiPriority w:val="99"/>
    <w:semiHidden/>
    <w:unhideWhenUsed/>
    <w:rsid w:val="00C5291E"/>
    <w:pPr>
      <w:tabs>
        <w:tab w:val="center" w:pos="4536"/>
        <w:tab w:val="right" w:pos="9072"/>
      </w:tabs>
    </w:pPr>
  </w:style>
  <w:style w:type="character" w:customStyle="1" w:styleId="NagwekZnak">
    <w:name w:val="Nagłówek Znak"/>
    <w:basedOn w:val="Domylnaczcionkaakapitu"/>
    <w:link w:val="Nagwek"/>
    <w:uiPriority w:val="99"/>
    <w:semiHidden/>
    <w:rsid w:val="00C5291E"/>
    <w:rPr>
      <w:rFonts w:ascii="Carlito" w:eastAsia="Carlito" w:hAnsi="Carlito" w:cs="Carlito"/>
      <w:lang w:val="pl-PL"/>
    </w:rPr>
  </w:style>
  <w:style w:type="paragraph" w:styleId="Stopka">
    <w:name w:val="footer"/>
    <w:basedOn w:val="Normalny"/>
    <w:link w:val="StopkaZnak"/>
    <w:uiPriority w:val="99"/>
    <w:semiHidden/>
    <w:unhideWhenUsed/>
    <w:rsid w:val="00C5291E"/>
    <w:pPr>
      <w:tabs>
        <w:tab w:val="center" w:pos="4536"/>
        <w:tab w:val="right" w:pos="9072"/>
      </w:tabs>
    </w:pPr>
  </w:style>
  <w:style w:type="character" w:customStyle="1" w:styleId="StopkaZnak">
    <w:name w:val="Stopka Znak"/>
    <w:basedOn w:val="Domylnaczcionkaakapitu"/>
    <w:link w:val="Stopka"/>
    <w:uiPriority w:val="99"/>
    <w:semiHidden/>
    <w:rsid w:val="00C5291E"/>
    <w:rPr>
      <w:rFonts w:ascii="Carlito" w:eastAsia="Carlito" w:hAnsi="Carlito" w:cs="Carlito"/>
      <w:lang w:val="pl-PL"/>
    </w:rPr>
  </w:style>
  <w:style w:type="paragraph" w:styleId="Tekstdymka">
    <w:name w:val="Balloon Text"/>
    <w:basedOn w:val="Normalny"/>
    <w:link w:val="TekstdymkaZnak"/>
    <w:uiPriority w:val="99"/>
    <w:semiHidden/>
    <w:unhideWhenUsed/>
    <w:rsid w:val="00C5291E"/>
    <w:rPr>
      <w:rFonts w:ascii="Tahoma" w:hAnsi="Tahoma" w:cs="Tahoma"/>
      <w:sz w:val="16"/>
      <w:szCs w:val="16"/>
    </w:rPr>
  </w:style>
  <w:style w:type="character" w:customStyle="1" w:styleId="TekstdymkaZnak">
    <w:name w:val="Tekst dymka Znak"/>
    <w:basedOn w:val="Domylnaczcionkaakapitu"/>
    <w:link w:val="Tekstdymka"/>
    <w:uiPriority w:val="99"/>
    <w:semiHidden/>
    <w:rsid w:val="00C5291E"/>
    <w:rPr>
      <w:rFonts w:ascii="Tahoma" w:eastAsia="Carlito" w:hAnsi="Tahoma" w:cs="Tahoma"/>
      <w:sz w:val="16"/>
      <w:szCs w:val="16"/>
      <w:lang w:val="pl-PL"/>
    </w:rPr>
  </w:style>
  <w:style w:type="character" w:styleId="Hipercze">
    <w:name w:val="Hyperlink"/>
    <w:basedOn w:val="Domylnaczcionkaakapitu"/>
    <w:uiPriority w:val="99"/>
    <w:unhideWhenUsed/>
    <w:rsid w:val="00C5291E"/>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oknaslask.pl" TargetMode="External"/><Relationship Id="rId3" Type="http://schemas.openxmlformats.org/officeDocument/2006/relationships/settings" Target="settings.xml"/><Relationship Id="rId7" Type="http://schemas.openxmlformats.org/officeDocument/2006/relationships/hyperlink" Target="http://www.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10</Pages>
  <Words>3561</Words>
  <Characters>21367</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Bochenek</dc:creator>
  <cp:lastModifiedBy>barbara@oknaslask.pl</cp:lastModifiedBy>
  <cp:revision>10</cp:revision>
  <dcterms:created xsi:type="dcterms:W3CDTF">2023-06-07T12:36:00Z</dcterms:created>
  <dcterms:modified xsi:type="dcterms:W3CDTF">2024-10-16T14:56:00Z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2022-04-05T00:00:00Z</vt:filetime>
  </property>
  <property fmtid="{D5CDD505-2E9C-101B-9397-08002B2CF9AE}" pid="3" name="Creator">
    <vt:lpwstr>Microsoft® Word 2016</vt:lpwstr>
  </property>
  <property fmtid="{D5CDD505-2E9C-101B-9397-08002B2CF9AE}" pid="4" name="LastSaved">
    <vt:filetime>2023-06-07T00:00:00Z</vt:filetime>
  </property>
</Properties>
</file>